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79"/>
      </w:tblGrid>
      <w:tr w:rsidR="00947D95" w:rsidTr="00714DF2">
        <w:trPr>
          <w:trHeight w:val="1461"/>
        </w:trPr>
        <w:tc>
          <w:tcPr>
            <w:tcW w:w="15079" w:type="dxa"/>
            <w:tcBorders>
              <w:top w:val="single" w:sz="12" w:space="0" w:color="1A2F5A"/>
              <w:left w:val="single" w:sz="12" w:space="0" w:color="1A2F5A"/>
              <w:bottom w:val="single" w:sz="12" w:space="0" w:color="1A2F5A"/>
              <w:right w:val="single" w:sz="12" w:space="0" w:color="1A2F5A"/>
            </w:tcBorders>
            <w:shd w:val="clear" w:color="auto" w:fill="1A2F5A"/>
            <w:tcMar>
              <w:top w:w="220" w:type="dxa"/>
              <w:left w:w="300" w:type="dxa"/>
              <w:bottom w:w="220" w:type="dxa"/>
              <w:right w:w="300" w:type="dxa"/>
            </w:tcMar>
          </w:tcPr>
          <w:p w:rsidR="00947D95" w:rsidRPr="00714DF2" w:rsidRDefault="00C839A1">
            <w:pPr>
              <w:jc w:val="center"/>
              <w:rPr>
                <w:sz w:val="18"/>
              </w:rPr>
            </w:pPr>
            <w:r w:rsidRPr="00714DF2">
              <w:rPr>
                <w:b/>
                <w:bCs/>
                <w:color w:val="FFFFFF"/>
                <w:sz w:val="52"/>
                <w:szCs w:val="56"/>
              </w:rPr>
              <w:t>NAAC BINARY ACCREDITATION FRAMEWORK 2024</w:t>
            </w:r>
            <w:r w:rsidR="002377C6">
              <w:rPr>
                <w:b/>
                <w:bCs/>
                <w:color w:val="FFFFFF"/>
                <w:sz w:val="52"/>
                <w:szCs w:val="56"/>
              </w:rPr>
              <w:t xml:space="preserve"> </w:t>
            </w:r>
            <w:r w:rsidR="00714DF2" w:rsidRPr="00714DF2">
              <w:rPr>
                <w:b/>
                <w:bCs/>
                <w:color w:val="FFFFFF"/>
                <w:sz w:val="52"/>
                <w:szCs w:val="56"/>
              </w:rPr>
              <w:t>(DRAFT COPY</w:t>
            </w:r>
            <w:r w:rsidR="002377C6">
              <w:rPr>
                <w:b/>
                <w:bCs/>
                <w:color w:val="FFFFFF"/>
                <w:sz w:val="52"/>
                <w:szCs w:val="56"/>
              </w:rPr>
              <w:t>)</w:t>
            </w:r>
          </w:p>
          <w:p w:rsidR="00947D95" w:rsidRPr="00D52762" w:rsidRDefault="00C839A1">
            <w:pPr>
              <w:spacing w:before="120"/>
              <w:jc w:val="center"/>
              <w:rPr>
                <w:b/>
              </w:rPr>
            </w:pPr>
            <w:r w:rsidRPr="00D52762">
              <w:rPr>
                <w:b/>
                <w:color w:val="BDD7EE"/>
                <w:sz w:val="32"/>
                <w:szCs w:val="32"/>
              </w:rPr>
              <w:t xml:space="preserve">DATA COLLECTION TEMPLATE — QnM (Quantitative) &amp; </w:t>
            </w:r>
            <w:proofErr w:type="spellStart"/>
            <w:r w:rsidRPr="00D52762">
              <w:rPr>
                <w:b/>
                <w:color w:val="BDD7EE"/>
                <w:sz w:val="32"/>
                <w:szCs w:val="32"/>
              </w:rPr>
              <w:t>QlM</w:t>
            </w:r>
            <w:proofErr w:type="spellEnd"/>
            <w:r w:rsidRPr="00D52762">
              <w:rPr>
                <w:b/>
                <w:color w:val="BDD7EE"/>
                <w:sz w:val="32"/>
                <w:szCs w:val="32"/>
              </w:rPr>
              <w:t xml:space="preserve"> (Qualitative) Metrics with Evidence</w:t>
            </w:r>
          </w:p>
          <w:p w:rsidR="00947D95" w:rsidRDefault="00C839A1">
            <w:pPr>
              <w:spacing w:before="80"/>
              <w:jc w:val="center"/>
            </w:pPr>
            <w:r w:rsidRPr="00714DF2">
              <w:rPr>
                <w:color w:val="CADCFC"/>
                <w:szCs w:val="22"/>
              </w:rPr>
              <w:t xml:space="preserve">Prepared by: Dr. K. </w:t>
            </w:r>
            <w:proofErr w:type="spellStart"/>
            <w:r w:rsidRPr="00714DF2">
              <w:rPr>
                <w:color w:val="CADCFC"/>
                <w:szCs w:val="22"/>
              </w:rPr>
              <w:t>Sathesh</w:t>
            </w:r>
            <w:proofErr w:type="spellEnd"/>
            <w:r w:rsidRPr="00714DF2">
              <w:rPr>
                <w:color w:val="CADCFC"/>
                <w:szCs w:val="22"/>
              </w:rPr>
              <w:t>, IQAC &amp; NAAC Coordinato</w:t>
            </w:r>
            <w:r w:rsidR="009F0179">
              <w:rPr>
                <w:color w:val="CADCFC"/>
                <w:szCs w:val="22"/>
              </w:rPr>
              <w:t>r  |  Assessment Period: AY 2023-24 to AY 2025-26</w:t>
            </w:r>
          </w:p>
        </w:tc>
      </w:tr>
    </w:tbl>
    <w:p w:rsidR="00947D95" w:rsidRDefault="00947D95">
      <w:pPr>
        <w:spacing w:before="120" w:after="120"/>
      </w:pPr>
    </w:p>
    <w:tbl>
      <w:tblPr>
        <w:tblW w:w="15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99"/>
        <w:gridCol w:w="3799"/>
        <w:gridCol w:w="3799"/>
        <w:gridCol w:w="3799"/>
      </w:tblGrid>
      <w:tr w:rsidR="00947D95" w:rsidRPr="002377C6" w:rsidTr="002377C6">
        <w:trPr>
          <w:trHeight w:val="1160"/>
        </w:trPr>
        <w:tc>
          <w:tcPr>
            <w:tcW w:w="37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Pr="002377C6" w:rsidRDefault="00C839A1">
            <w:pPr>
              <w:rPr>
                <w:sz w:val="22"/>
              </w:rPr>
            </w:pPr>
            <w:r w:rsidRPr="002377C6">
              <w:rPr>
                <w:b/>
                <w:bCs/>
                <w:color w:val="375623"/>
                <w:szCs w:val="18"/>
              </w:rPr>
              <w:t>📊  QnM – Quantitative Metric Numeric data, formulas, percentages (25 Survey Questions)</w:t>
            </w:r>
          </w:p>
        </w:tc>
        <w:tc>
          <w:tcPr>
            <w:tcW w:w="37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Pr="002377C6" w:rsidRDefault="00C839A1">
            <w:pPr>
              <w:rPr>
                <w:sz w:val="22"/>
              </w:rPr>
            </w:pPr>
            <w:r w:rsidRPr="002377C6">
              <w:rPr>
                <w:b/>
                <w:bCs/>
                <w:color w:val="E96910"/>
                <w:szCs w:val="18"/>
              </w:rPr>
              <w:t xml:space="preserve">📋  </w:t>
            </w:r>
            <w:proofErr w:type="spellStart"/>
            <w:r w:rsidRPr="002377C6">
              <w:rPr>
                <w:b/>
                <w:bCs/>
                <w:color w:val="E96910"/>
                <w:szCs w:val="18"/>
              </w:rPr>
              <w:t>QlM</w:t>
            </w:r>
            <w:proofErr w:type="spellEnd"/>
            <w:r w:rsidRPr="002377C6">
              <w:rPr>
                <w:b/>
                <w:bCs/>
                <w:color w:val="E96910"/>
                <w:szCs w:val="18"/>
              </w:rPr>
              <w:t xml:space="preserve"> – Qualitative Metric Checklist / descriptive options (16 Survey Questions)</w:t>
            </w:r>
          </w:p>
        </w:tc>
        <w:tc>
          <w:tcPr>
            <w:tcW w:w="37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Pr="002377C6" w:rsidRDefault="00C839A1">
            <w:pPr>
              <w:rPr>
                <w:sz w:val="22"/>
              </w:rPr>
            </w:pPr>
            <w:r w:rsidRPr="002377C6">
              <w:rPr>
                <w:b/>
                <w:bCs/>
                <w:color w:val="C00000"/>
                <w:szCs w:val="18"/>
              </w:rPr>
              <w:t>📎  Evidence Required Documents / data / links (NAAC mandatory proofs)</w:t>
            </w:r>
          </w:p>
        </w:tc>
        <w:tc>
          <w:tcPr>
            <w:tcW w:w="379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Pr="002377C6" w:rsidRDefault="00C839A1">
            <w:pPr>
              <w:rPr>
                <w:sz w:val="22"/>
              </w:rPr>
            </w:pPr>
            <w:r w:rsidRPr="002377C6">
              <w:rPr>
                <w:b/>
                <w:bCs/>
                <w:color w:val="1A2F5A"/>
                <w:szCs w:val="18"/>
              </w:rPr>
              <w:t>✏️  MITS Entry Column Fill with actual institutional data before submission</w:t>
            </w:r>
          </w:p>
        </w:tc>
      </w:tr>
    </w:tbl>
    <w:p w:rsidR="00947D95" w:rsidRPr="002377C6" w:rsidRDefault="00947D95">
      <w:pPr>
        <w:spacing w:before="120" w:after="120"/>
        <w:rPr>
          <w:sz w:val="22"/>
        </w:rPr>
      </w:pP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3"/>
        <w:gridCol w:w="5013"/>
        <w:gridCol w:w="5013"/>
      </w:tblGrid>
      <w:tr w:rsidR="00947D95" w:rsidRPr="002377C6" w:rsidTr="002377C6">
        <w:trPr>
          <w:trHeight w:val="1376"/>
        </w:trPr>
        <w:tc>
          <w:tcPr>
            <w:tcW w:w="501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Pr="002377C6" w:rsidRDefault="00C839A1">
            <w:pPr>
              <w:rPr>
                <w:sz w:val="22"/>
              </w:rPr>
            </w:pPr>
            <w:r w:rsidRPr="002377C6">
              <w:rPr>
                <w:b/>
                <w:bCs/>
                <w:color w:val="000000"/>
                <w:szCs w:val="18"/>
              </w:rPr>
              <w:t xml:space="preserve">Total Survey Questions: 41  (QnM: 25 | </w:t>
            </w:r>
            <w:proofErr w:type="spellStart"/>
            <w:r w:rsidRPr="002377C6">
              <w:rPr>
                <w:b/>
                <w:bCs/>
                <w:color w:val="000000"/>
                <w:szCs w:val="18"/>
              </w:rPr>
              <w:t>QlM</w:t>
            </w:r>
            <w:proofErr w:type="spellEnd"/>
            <w:r w:rsidRPr="002377C6">
              <w:rPr>
                <w:b/>
                <w:bCs/>
                <w:color w:val="000000"/>
                <w:szCs w:val="18"/>
              </w:rPr>
              <w:t>: 16)</w:t>
            </w:r>
          </w:p>
        </w:tc>
        <w:tc>
          <w:tcPr>
            <w:tcW w:w="501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Pr="002377C6" w:rsidRDefault="00C839A1">
            <w:pPr>
              <w:jc w:val="center"/>
              <w:rPr>
                <w:sz w:val="22"/>
              </w:rPr>
            </w:pPr>
            <w:r w:rsidRPr="002377C6">
              <w:rPr>
                <w:b/>
                <w:bCs/>
                <w:color w:val="000000"/>
                <w:szCs w:val="18"/>
              </w:rPr>
              <w:t>Accreditation: Accredited &gt;2.00 CGPA | Provisional 1.50-2.00 | Not Accredited &lt;1.50</w:t>
            </w:r>
          </w:p>
        </w:tc>
        <w:tc>
          <w:tcPr>
            <w:tcW w:w="501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Pr="002377C6" w:rsidRDefault="00C839A1">
            <w:pPr>
              <w:jc w:val="right"/>
              <w:rPr>
                <w:sz w:val="22"/>
              </w:rPr>
            </w:pPr>
            <w:r w:rsidRPr="002377C6">
              <w:rPr>
                <w:b/>
                <w:bCs/>
                <w:color w:val="000000"/>
                <w:szCs w:val="18"/>
              </w:rPr>
              <w:t>Golden Window: May-end to June-mid each year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  <w:bookmarkStart w:id="0" w:name="_GoBack"/>
      <w:bookmarkEnd w:id="0"/>
    </w:p>
    <w:p w:rsidR="00947D95" w:rsidRDefault="00C839A1">
      <w:pPr>
        <w:shd w:val="clear" w:color="auto" w:fill="1A2F5A"/>
        <w:spacing w:before="360" w:after="120"/>
      </w:pPr>
      <w:r>
        <w:rPr>
          <w:b/>
          <w:bCs/>
          <w:color w:val="FFFFFF"/>
          <w:sz w:val="30"/>
          <w:szCs w:val="30"/>
        </w:rPr>
        <w:lastRenderedPageBreak/>
        <w:t xml:space="preserve">  SECTION 0: NAAC SURVEY QUESTION MASTER MAP — All 41 Questions (QnM vs </w:t>
      </w:r>
      <w:proofErr w:type="spellStart"/>
      <w:r>
        <w:rPr>
          <w:b/>
          <w:bCs/>
          <w:color w:val="FFFFFF"/>
          <w:sz w:val="30"/>
          <w:szCs w:val="30"/>
        </w:rPr>
        <w:t>QlM</w:t>
      </w:r>
      <w:proofErr w:type="spellEnd"/>
      <w:r>
        <w:rPr>
          <w:b/>
          <w:bCs/>
          <w:color w:val="FFFFFF"/>
          <w:sz w:val="30"/>
          <w:szCs w:val="30"/>
        </w:rPr>
        <w:t>)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Source</w:t>
      </w:r>
      <w:proofErr w:type="gramEnd"/>
      <w:r>
        <w:rPr>
          <w:color w:val="555555"/>
          <w:sz w:val="17"/>
          <w:szCs w:val="17"/>
        </w:rPr>
        <w:t xml:space="preserve">: NAAC Survey Email + MITS Presentation (Dr. K. </w:t>
      </w:r>
      <w:proofErr w:type="spellStart"/>
      <w:r>
        <w:rPr>
          <w:color w:val="555555"/>
          <w:sz w:val="17"/>
          <w:szCs w:val="17"/>
        </w:rPr>
        <w:t>Sathesh</w:t>
      </w:r>
      <w:proofErr w:type="spellEnd"/>
      <w:r>
        <w:rPr>
          <w:color w:val="555555"/>
          <w:sz w:val="17"/>
          <w:szCs w:val="17"/>
        </w:rPr>
        <w:t>, 21 April 2026). Survey Q.no mapped to MBGL Framework metric.</w:t>
      </w:r>
    </w:p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4"/>
        <w:gridCol w:w="4608"/>
        <w:gridCol w:w="1008"/>
        <w:gridCol w:w="1152"/>
        <w:gridCol w:w="1440"/>
        <w:gridCol w:w="5328"/>
      </w:tblGrid>
      <w:tr w:rsidR="00947D95">
        <w:trPr>
          <w:tblHeader/>
        </w:trPr>
        <w:tc>
          <w:tcPr>
            <w:tcW w:w="86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Q.No</w:t>
            </w:r>
            <w:proofErr w:type="spellEnd"/>
          </w:p>
        </w:tc>
        <w:tc>
          <w:tcPr>
            <w:tcW w:w="460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NAAC Survey Question</w:t>
            </w:r>
          </w:p>
        </w:tc>
        <w:tc>
          <w:tcPr>
            <w:tcW w:w="100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Type</w:t>
            </w:r>
          </w:p>
        </w:tc>
        <w:tc>
          <w:tcPr>
            <w:tcW w:w="115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Score</w:t>
            </w:r>
          </w:p>
        </w:tc>
        <w:tc>
          <w:tcPr>
            <w:tcW w:w="144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MBGL Metric</w:t>
            </w:r>
          </w:p>
        </w:tc>
        <w:tc>
          <w:tcPr>
            <w:tcW w:w="532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MITS Data / Evidence Entry</w:t>
            </w:r>
          </w:p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Students on Roll (year-wise)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F603E1">
            <w:pPr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EM1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Full-time Teachers (year-wise)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F603E1">
            <w:pPr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EM2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Unique Teachers (without repeat count)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F603E1">
            <w:pPr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EM3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Q.4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Courses Offered (without repeat count)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F603E1">
            <w:pPr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EM4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Q.5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Programmes Offered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1.3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Q.6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Final Year Students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8.1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Q.7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Expenditure (excl. salary, year-wise)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4.1/4.2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Q.8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Indian Knowledge System Activities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1.6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Q.9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Feedback / Stakeholder Participation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Q.10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Faculty Quality – PhD, Experience, Cadre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2.2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Q.11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Faculty Development (FDP/Orientation)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2.3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Q.12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Physical Infrastructure (checklist)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3.1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Q.12ii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Divyangjan Facilities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3.5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Q.13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Learning Resources (Library Expenditure)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3.2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Q.14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IT Infrastructure (bandwidth, computers)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3.4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Q.15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Revenue Income &amp; Expenditure (year-wise)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4.1/4.2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Q.16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Pedagogical Approaches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Q.16ii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Learning Management System (LMS)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Q.17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Diversity Support (Remedial, Bridge)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Q.18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Domain / Technical Clubs &amp; Hackathons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Q.19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Cultural Clubs &amp; Activities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Q.20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Community Engagement (checklist)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Q.21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Sports Activities (state/national/</w:t>
            </w:r>
            <w:proofErr w:type="spellStart"/>
            <w:r>
              <w:rPr>
                <w:color w:val="000000"/>
                <w:sz w:val="17"/>
                <w:szCs w:val="17"/>
              </w:rPr>
              <w:t>intl</w:t>
            </w:r>
            <w:proofErr w:type="spellEnd"/>
            <w:r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Q.22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Mental Well-being Activities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Q.23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Value Education (courses &amp; lectures)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Q.24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Institutional Development Plan (IDP)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Q.25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Employability Programmes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7.6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Q.26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Welfare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Q.26ii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Employee Welfare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Q.27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Grievance Handling Mechanisms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7.7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Q.28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e-Governance Initiatives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Q.29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Quality Assurance (IQAC)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7.3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Q.30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Enrollment % vs Sanctioned Seats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8.1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Q.31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Placements &amp; Campus Employment Drive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8.2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Q.32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Graduate Progression – Higher Ed &amp; Research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8.2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Q.33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Awards / Prizes / Recognitions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Q.34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Research Publications (SCOPUS/</w:t>
            </w:r>
            <w:proofErr w:type="spellStart"/>
            <w:r>
              <w:rPr>
                <w:color w:val="000000"/>
                <w:sz w:val="17"/>
                <w:szCs w:val="17"/>
              </w:rPr>
              <w:t>WoS</w:t>
            </w:r>
            <w:proofErr w:type="spellEnd"/>
            <w:r>
              <w:rPr>
                <w:color w:val="000000"/>
                <w:sz w:val="17"/>
                <w:szCs w:val="17"/>
              </w:rPr>
              <w:t>/UGC)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9.2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Q.35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External Research Grants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9.1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Q.36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Community Awareness Outcomes (checklist)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Q.37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Community Health Camps (medical/blood)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D9EAD3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375623"/>
                <w:sz w:val="16"/>
                <w:szCs w:val="16"/>
              </w:rPr>
              <w:t>QnM</w:t>
            </w:r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Q.38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Village Adoption / UBA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Q.39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Waste &amp; Water Management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Q.40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Net Zero / Renewable Energy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8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Q.41</w:t>
            </w:r>
          </w:p>
        </w:tc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Green Audits &amp; Initiatives</w:t>
            </w:r>
          </w:p>
        </w:tc>
        <w:tc>
          <w:tcPr>
            <w:tcW w:w="10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E9691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115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53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A2F5A"/>
        <w:spacing w:before="360" w:after="120"/>
      </w:pPr>
      <w:r>
        <w:rPr>
          <w:b/>
          <w:bCs/>
          <w:color w:val="FFFFFF"/>
          <w:sz w:val="30"/>
          <w:szCs w:val="30"/>
        </w:rPr>
        <w:lastRenderedPageBreak/>
        <w:t xml:space="preserve">  EXTENDED METRICS (EM) — Q.1 to </w:t>
      </w:r>
      <w:proofErr w:type="gramStart"/>
      <w:r>
        <w:rPr>
          <w:b/>
          <w:bCs/>
          <w:color w:val="FFFFFF"/>
          <w:sz w:val="30"/>
          <w:szCs w:val="30"/>
        </w:rPr>
        <w:t>Q.4  |</w:t>
      </w:r>
      <w:proofErr w:type="gramEnd"/>
      <w:r>
        <w:rPr>
          <w:b/>
          <w:bCs/>
          <w:color w:val="FFFFFF"/>
          <w:sz w:val="30"/>
          <w:szCs w:val="30"/>
        </w:rPr>
        <w:t xml:space="preserve">  Denominator Data for All Calculations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These</w:t>
      </w:r>
      <w:proofErr w:type="gramEnd"/>
      <w:r>
        <w:rPr>
          <w:color w:val="555555"/>
          <w:sz w:val="17"/>
          <w:szCs w:val="17"/>
        </w:rPr>
        <w:t xml:space="preserve"> 4 denominators underpin ALL percentage calculations across all 10 Attributes. Enter accurately per year.</w:t>
      </w:r>
    </w:p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947D95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 xml:space="preserve">EM 1 — Total Students on Roll (Q.1) [Mapped: </w:t>
            </w: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Attr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>. 8.1]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</w:t>
            </w:r>
            <w:r w:rsidR="00DD49CB">
              <w:rPr>
                <w:b/>
                <w:bCs/>
                <w:color w:val="1A2F5A"/>
                <w:sz w:val="18"/>
                <w:szCs w:val="18"/>
              </w:rPr>
              <w:t>3</w:t>
            </w:r>
            <w:r>
              <w:rPr>
                <w:b/>
                <w:bCs/>
                <w:color w:val="1A2F5A"/>
                <w:sz w:val="18"/>
                <w:szCs w:val="18"/>
              </w:rPr>
              <w:t>-2</w:t>
            </w:r>
            <w:r w:rsidR="00DD49CB">
              <w:rPr>
                <w:b/>
                <w:bCs/>
                <w:color w:val="1A2F5A"/>
                <w:sz w:val="18"/>
                <w:szCs w:val="18"/>
              </w:rPr>
              <w:t>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</w:t>
            </w:r>
            <w:r w:rsidR="00DD49CB">
              <w:rPr>
                <w:b/>
                <w:bCs/>
                <w:color w:val="1A2F5A"/>
                <w:sz w:val="18"/>
                <w:szCs w:val="18"/>
              </w:rPr>
              <w:t>4</w:t>
            </w:r>
            <w:r>
              <w:rPr>
                <w:b/>
                <w:bCs/>
                <w:color w:val="1A2F5A"/>
                <w:sz w:val="18"/>
                <w:szCs w:val="18"/>
              </w:rPr>
              <w:t>-2</w:t>
            </w:r>
            <w:r w:rsidR="00DD49CB">
              <w:rPr>
                <w:b/>
                <w:bCs/>
                <w:color w:val="1A2F5A"/>
                <w:sz w:val="18"/>
                <w:szCs w:val="18"/>
              </w:rPr>
              <w:t>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</w:t>
            </w:r>
            <w:r w:rsidR="00DD49CB">
              <w:rPr>
                <w:b/>
                <w:bCs/>
                <w:color w:val="1A2F5A"/>
                <w:sz w:val="18"/>
                <w:szCs w:val="18"/>
              </w:rPr>
              <w:t>5</w:t>
            </w:r>
            <w:r>
              <w:rPr>
                <w:b/>
                <w:bCs/>
                <w:color w:val="1A2F5A"/>
                <w:sz w:val="18"/>
                <w:szCs w:val="18"/>
              </w:rPr>
              <w:t>-2</w:t>
            </w:r>
            <w:r w:rsidR="00DD49CB">
              <w:rPr>
                <w:b/>
                <w:bCs/>
                <w:color w:val="1A2F5A"/>
                <w:sz w:val="18"/>
                <w:szCs w:val="18"/>
              </w:rPr>
              <w:t>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students enrolled (all programmes combined)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 xml:space="preserve">EM 2 — Full-Time Teachers Year-wise (Q.2) [Mapped: </w:t>
            </w: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Attr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>. 2.2]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full-time teachers on rolls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 xml:space="preserve">EM 3 — Unique Teachers Without Repeat Count (Q.3) [Mapped: </w:t>
            </w: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Attr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>. 2.2]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Full-time teachers unique over 3-year block (count each person once)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 xml:space="preserve">EM 4 — Total Courses &amp; Programmes (Q.4, Q.5) [Mapped: </w:t>
            </w: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Attr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>. 1.1]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courses without repeat count across all programmes (3-yr block)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programmes offered (latest year)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AISHE Portal </w:t>
            </w:r>
            <w:proofErr w:type="spellStart"/>
            <w:r>
              <w:rPr>
                <w:color w:val="000000"/>
                <w:sz w:val="17"/>
                <w:szCs w:val="17"/>
              </w:rPr>
              <w:t>enrollment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data / Official admission registers (programme-wise, year-wise)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Appointment letters / HR records for full-time teacher headcount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BOS / Academic Council approved course and programme list (certified by Registrar)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Year-wise summary statement certified by Registrar of MITS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 w:rsidP="009C5CC4">
      <w:r>
        <w:br w:type="page"/>
      </w:r>
      <w:r>
        <w:rPr>
          <w:b/>
          <w:bCs/>
          <w:color w:val="FFFFFF"/>
          <w:sz w:val="24"/>
          <w:szCs w:val="24"/>
        </w:rPr>
        <w:lastRenderedPageBreak/>
        <w:t xml:space="preserve">ATTRIBUTE 1: CURRICULUM DESIGN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75  |  Input — Max Score: 75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1.1  Outcome</w:t>
      </w:r>
      <w:proofErr w:type="gramEnd"/>
      <w:r>
        <w:rPr>
          <w:b/>
          <w:bCs/>
          <w:color w:val="1F4E79"/>
          <w:sz w:val="22"/>
          <w:szCs w:val="22"/>
        </w:rPr>
        <w:t>-Based Curriculum</w:t>
      </w:r>
      <w:r>
        <w:rPr>
          <w:color w:val="555555"/>
          <w:sz w:val="18"/>
          <w:szCs w:val="18"/>
        </w:rPr>
        <w:t xml:space="preserve">     |  Score: 15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OBE</w:t>
      </w:r>
      <w:proofErr w:type="gramEnd"/>
      <w:r>
        <w:rPr>
          <w:color w:val="555555"/>
          <w:sz w:val="17"/>
          <w:szCs w:val="17"/>
        </w:rPr>
        <w:t xml:space="preserve"> alignment: POs, COs, PEOs, PSOs defined and attainment mechanism in place.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Implemented? (✔/✘/Partial)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BOS/Senate Minutes Link / Document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POs (Programme Outcomes) defined for all programmes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COs (Course Outcomes) defined for all courses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PEOs (Programme Educational Objectives) defined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PSOs (Programme Specific Outcomes) defined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CO-PO Attainment mechanism established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OBE Manual hosted on MITS website (link below)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Approved BOS / Academic Council / Senate Council Meeting Minutes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PEOs, PSOs, POs, COs Assessment &amp; Attainment Manual (programme-wise, department-wise on website)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CO-PO mapping tables for each course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Faculty and student feedback forms for CO attainment (sample copies)</w:t>
            </w:r>
          </w:p>
        </w:tc>
      </w:tr>
    </w:tbl>
    <w:p w:rsidR="00947D95" w:rsidRDefault="00947D95">
      <w:pPr>
        <w:spacing w:before="80" w:after="80"/>
      </w:pPr>
    </w:p>
    <w:p w:rsidR="00CD1617" w:rsidRDefault="00CD1617">
      <w:pPr>
        <w:spacing w:before="80" w:after="80"/>
      </w:pPr>
    </w:p>
    <w:p w:rsidR="00CD1617" w:rsidRDefault="00CD1617">
      <w:pPr>
        <w:spacing w:before="80" w:after="80"/>
      </w:pPr>
    </w:p>
    <w:p w:rsidR="00CD1617" w:rsidRDefault="00CD1617">
      <w:pPr>
        <w:spacing w:before="80" w:after="80"/>
      </w:pPr>
    </w:p>
    <w:p w:rsidR="00714DF2" w:rsidRDefault="00714DF2">
      <w:pPr>
        <w:spacing w:before="80" w:after="80"/>
      </w:pPr>
    </w:p>
    <w:p w:rsidR="00714DF2" w:rsidRDefault="00714DF2">
      <w:pPr>
        <w:spacing w:before="80" w:after="80"/>
      </w:pPr>
    </w:p>
    <w:p w:rsidR="00CD1617" w:rsidRDefault="00CD1617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1.2  Stakeholder</w:t>
      </w:r>
      <w:proofErr w:type="gramEnd"/>
      <w:r>
        <w:rPr>
          <w:b/>
          <w:bCs/>
          <w:color w:val="1F4E79"/>
          <w:sz w:val="22"/>
          <w:szCs w:val="22"/>
        </w:rPr>
        <w:t xml:space="preserve"> Participation in Curriculum (Q.9)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Q.9 — Stakeholder inputs collected, analysed and incorporated in curriculum design.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Done?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BOS Minutes / Feedback Report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feedback on curriculum collected and analysed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Teacher / faculty feedback collected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Alumni feedback collected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Employer / Industry feedback obtained and incorporated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Feedback analysis report submitted to BOS with Action Taken Report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Comprehensive feedback analytics hosted on MITS website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Approved BOS / Academic Council minutes showing incorporation of stakeholder feedback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Minimum 5 filled feedback forms per stakeholder category per year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Feedback analysis report + Action Taken Report (submitted to BOS)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MITS website link hosting feedback data, analytics and ATR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1.3  Curriculum</w:t>
      </w:r>
      <w:proofErr w:type="gramEnd"/>
      <w:r>
        <w:rPr>
          <w:b/>
          <w:bCs/>
          <w:color w:val="1F4E79"/>
          <w:sz w:val="22"/>
          <w:szCs w:val="22"/>
        </w:rPr>
        <w:t xml:space="preserve"> Flexibility (Q.5)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Implemented?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Policy / BOS Minutes / Circular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Choice Based Credit System (CBCS) implemented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Multiple Entry and Multiple Exit (MEME) provisions in place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Academic Bank of Credits (ABC) integration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Credit Transfer from other institutions / organisations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Dual / Integrated Degree Programme offered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Major / Minor subject options available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Open Electives offered across disciplines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Use of </w:t>
            </w:r>
            <w:proofErr w:type="spellStart"/>
            <w:r>
              <w:rPr>
                <w:color w:val="000000"/>
                <w:sz w:val="17"/>
                <w:szCs w:val="17"/>
              </w:rPr>
              <w:t>Bharatiya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000000"/>
                <w:sz w:val="17"/>
                <w:szCs w:val="17"/>
              </w:rPr>
              <w:t>Bhashas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in teaching and examinations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Approved BOS / Academic Council / Senate Minutes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Flexibility policy circular / Government GR / University ordinance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ABC </w:t>
            </w:r>
            <w:proofErr w:type="spellStart"/>
            <w:r>
              <w:rPr>
                <w:color w:val="000000"/>
                <w:sz w:val="17"/>
                <w:szCs w:val="17"/>
              </w:rPr>
              <w:t>enrollment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records and linkage documents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Programme structure showing electives, credit system, MEME pathways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1.4  Practical</w:t>
      </w:r>
      <w:proofErr w:type="gramEnd"/>
      <w:r>
        <w:rPr>
          <w:b/>
          <w:bCs/>
          <w:color w:val="1F4E79"/>
          <w:sz w:val="22"/>
          <w:szCs w:val="22"/>
        </w:rPr>
        <w:t xml:space="preserve"> &amp; Industry Focus</w:t>
      </w:r>
      <w:r>
        <w:rPr>
          <w:color w:val="555555"/>
          <w:sz w:val="18"/>
          <w:szCs w:val="18"/>
        </w:rPr>
        <w:t xml:space="preserve">     |  Score: 10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QnM</w:t>
      </w:r>
      <w:proofErr w:type="gramEnd"/>
      <w:r>
        <w:rPr>
          <w:color w:val="555555"/>
          <w:sz w:val="17"/>
          <w:szCs w:val="17"/>
        </w:rPr>
        <w:t>: % of courses with skill-based training / field work. % of programmes with credited internships.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Practical &amp; Industry Focus Data [M1.4]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No. of courses with skill-based training / field work (without repeat count, 3-yr block)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1b. Total courses (without repeat count = EM4)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courses with practical focus (1a÷1b×100)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2a. No. of programmes with credited projects / internships / apprenticeship (latest year)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2b. Total programmes (latest year)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lastRenderedPageBreak/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BOS-approved programme / course content showing internship / project / fieldwork elements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Internship Cell records: student-wise internship completion certificates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MITS website public disclosure link for curriculum with embedded internship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1.5  Skill</w:t>
      </w:r>
      <w:proofErr w:type="gramEnd"/>
      <w:r>
        <w:rPr>
          <w:b/>
          <w:bCs/>
          <w:color w:val="1F4E79"/>
          <w:sz w:val="22"/>
          <w:szCs w:val="22"/>
        </w:rPr>
        <w:t xml:space="preserve"> Orientation — NSQF / NHEQF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Applicable?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BOS Approval Document / Mapping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NSQF-aligned skill-oriented courses offered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NHEQF-aligned courses offered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NSQF &amp; NHEQF both aligned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Courses mapped to NCrF levels approved by BOS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1.6  Indian</w:t>
      </w:r>
      <w:proofErr w:type="gramEnd"/>
      <w:r>
        <w:rPr>
          <w:b/>
          <w:bCs/>
          <w:color w:val="1F4E79"/>
          <w:sz w:val="22"/>
          <w:szCs w:val="22"/>
        </w:rPr>
        <w:t xml:space="preserve"> Knowledge System (Q.8)</w:t>
      </w:r>
      <w:r>
        <w:rPr>
          <w:color w:val="555555"/>
          <w:sz w:val="18"/>
          <w:szCs w:val="18"/>
        </w:rPr>
        <w:t xml:space="preserve">     |  Score: 5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Q.8 — IKS promotion through curriculum integration.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Done?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Report / BOS Minutes / Certificate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Workshops / Seminars on IKS conducted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Certificate Courses on IKS offered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IKS components in core curriculum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/ faculty research projects on IKS promoted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Centre for IKS established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BOS / Senate minutes highlighting IKS component in courses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Workshop / seminar reports (brochure, attendance, geo-tagged photos)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Sample evaluated student project reports on IKS topics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Certificate course details: syllabus, timetable, enrolment list, sample certificate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1.7  Online</w:t>
      </w:r>
      <w:proofErr w:type="gramEnd"/>
      <w:r>
        <w:rPr>
          <w:b/>
          <w:bCs/>
          <w:color w:val="1F4E79"/>
          <w:sz w:val="22"/>
          <w:szCs w:val="22"/>
        </w:rPr>
        <w:t xml:space="preserve"> &amp; Blended Learning — SWAYAM</w:t>
      </w:r>
      <w:r>
        <w:rPr>
          <w:color w:val="555555"/>
          <w:sz w:val="18"/>
          <w:szCs w:val="18"/>
        </w:rPr>
        <w:t xml:space="preserve">     |  Score: 10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Online / Blended Learning Data [M1.7]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SWAYAM / SWAYAM Plus / recognised online courses credited in curriculum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courses (= EM4)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online courses credited (a÷b×100)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No. of students enrolled in SWAYAM / online courses per year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BOS / Academic Council policy on </w:t>
            </w:r>
            <w:proofErr w:type="spellStart"/>
            <w:r>
              <w:rPr>
                <w:color w:val="000000"/>
                <w:sz w:val="17"/>
                <w:szCs w:val="17"/>
              </w:rPr>
              <w:t>creditisation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of online and blended learning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Approved list of SWAYAM / online courses identified for </w:t>
            </w:r>
            <w:proofErr w:type="spellStart"/>
            <w:r>
              <w:rPr>
                <w:color w:val="000000"/>
                <w:sz w:val="17"/>
                <w:szCs w:val="17"/>
              </w:rPr>
              <w:t>creditisation</w:t>
            </w:r>
            <w:proofErr w:type="spellEnd"/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Student SWAYAM </w:t>
            </w:r>
            <w:proofErr w:type="spellStart"/>
            <w:r>
              <w:rPr>
                <w:color w:val="000000"/>
                <w:sz w:val="17"/>
                <w:szCs w:val="17"/>
              </w:rPr>
              <w:t>enrollment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screenshots / portal data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Grade / credit transfer records from SWAYAM to MITS transcript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1.8  Curriculum</w:t>
      </w:r>
      <w:proofErr w:type="gramEnd"/>
      <w:r>
        <w:rPr>
          <w:b/>
          <w:bCs/>
          <w:color w:val="1F4E79"/>
          <w:sz w:val="22"/>
          <w:szCs w:val="22"/>
        </w:rPr>
        <w:t xml:space="preserve"> Revision</w:t>
      </w:r>
      <w:r>
        <w:rPr>
          <w:color w:val="555555"/>
          <w:sz w:val="18"/>
          <w:szCs w:val="18"/>
        </w:rPr>
        <w:t xml:space="preserve">     |  Score: 10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Curriculum Revision Data [M1.8]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new courses introduced or revised across all programmes (3-yr block)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courses without repeat count (= EM4)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% courses revised (a÷b×100)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Approved BOS / Senate / Academic Council Minutes with specific curriculum revision agenda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Registrar-certified list of programmes where syllabus revision carried out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Comparison of old vs new syllabus (link to revised syllabus on MITS website)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2: FACULTY RESOURCES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50  |  Input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2.1  Faculty</w:t>
      </w:r>
      <w:proofErr w:type="gramEnd"/>
      <w:r>
        <w:rPr>
          <w:b/>
          <w:bCs/>
          <w:color w:val="1F4E79"/>
          <w:sz w:val="22"/>
          <w:szCs w:val="22"/>
        </w:rPr>
        <w:t xml:space="preserve"> Student Ratio (Q.1, Q.2)</w:t>
      </w:r>
      <w:r>
        <w:rPr>
          <w:color w:val="555555"/>
          <w:sz w:val="18"/>
          <w:szCs w:val="18"/>
        </w:rPr>
        <w:t xml:space="preserve">     |  Score: 10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Faculty-Student Ratio [M2.1]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Full-Time Teachers on rolls (= EM2)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Students enrolled (= EM1)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Faculty-Student Ratio (EM1 ÷ EM2)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2.2(1</w:t>
      </w:r>
      <w:proofErr w:type="gramStart"/>
      <w:r>
        <w:rPr>
          <w:b/>
          <w:bCs/>
          <w:color w:val="1F4E79"/>
          <w:sz w:val="22"/>
          <w:szCs w:val="22"/>
        </w:rPr>
        <w:t>)  Cadre</w:t>
      </w:r>
      <w:proofErr w:type="gramEnd"/>
      <w:r>
        <w:rPr>
          <w:b/>
          <w:bCs/>
          <w:color w:val="1F4E79"/>
          <w:sz w:val="22"/>
          <w:szCs w:val="22"/>
        </w:rPr>
        <w:t>-Wise Faculty Strength (Q.10)</w:t>
      </w:r>
      <w:r>
        <w:rPr>
          <w:color w:val="555555"/>
          <w:sz w:val="18"/>
          <w:szCs w:val="18"/>
        </w:rPr>
        <w:t xml:space="preserve">     |  Score: 30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QnM</w:t>
      </w:r>
      <w:proofErr w:type="gramEnd"/>
      <w:r>
        <w:rPr>
          <w:color w:val="555555"/>
          <w:sz w:val="17"/>
          <w:szCs w:val="17"/>
        </w:rPr>
        <w:t>: Ratio of filled posts to sanctioned posts per cadre.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8"/>
        <w:gridCol w:w="1728"/>
        <w:gridCol w:w="1728"/>
        <w:gridCol w:w="1728"/>
        <w:gridCol w:w="1728"/>
        <w:gridCol w:w="2880"/>
      </w:tblGrid>
      <w:tr w:rsidR="00947D95">
        <w:trPr>
          <w:tblHeader/>
        </w:trPr>
        <w:tc>
          <w:tcPr>
            <w:tcW w:w="460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Cadre</w:t>
            </w:r>
          </w:p>
        </w:tc>
        <w:tc>
          <w:tcPr>
            <w:tcW w:w="172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Sanctioned Posts</w:t>
            </w:r>
          </w:p>
        </w:tc>
        <w:tc>
          <w:tcPr>
            <w:tcW w:w="172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Permanent (Filled)</w:t>
            </w:r>
          </w:p>
        </w:tc>
        <w:tc>
          <w:tcPr>
            <w:tcW w:w="172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Contract/CHB (Filled)</w:t>
            </w:r>
          </w:p>
        </w:tc>
        <w:tc>
          <w:tcPr>
            <w:tcW w:w="172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TOTAL Filled</w:t>
            </w:r>
          </w:p>
        </w:tc>
        <w:tc>
          <w:tcPr>
            <w:tcW w:w="288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Fill Ratio (%)</w:t>
            </w:r>
          </w:p>
        </w:tc>
      </w:tr>
      <w:tr w:rsidR="00947D95"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Professor</w:t>
            </w:r>
          </w:p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Associate Professor</w:t>
            </w:r>
          </w:p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Assistant Professor</w:t>
            </w:r>
          </w:p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Professor of Practice</w:t>
            </w:r>
          </w:p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Ad-hoc / Contract / Visiting (≥2 semesters)</w:t>
            </w:r>
          </w:p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60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GRAND TOTAL</w:t>
            </w:r>
          </w:p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72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2.2(2</w:t>
      </w:r>
      <w:proofErr w:type="gramStart"/>
      <w:r>
        <w:rPr>
          <w:b/>
          <w:bCs/>
          <w:color w:val="1F4E79"/>
          <w:sz w:val="22"/>
          <w:szCs w:val="22"/>
        </w:rPr>
        <w:t>)  Faculty</w:t>
      </w:r>
      <w:proofErr w:type="gramEnd"/>
      <w:r>
        <w:rPr>
          <w:b/>
          <w:bCs/>
          <w:color w:val="1F4E79"/>
          <w:sz w:val="22"/>
          <w:szCs w:val="22"/>
        </w:rPr>
        <w:t xml:space="preserve"> with Ph.D. / Equivalent (Q.10)</w:t>
      </w:r>
      <w:r>
        <w:rPr>
          <w:color w:val="555555"/>
          <w:sz w:val="18"/>
          <w:szCs w:val="18"/>
        </w:rPr>
        <w:t xml:space="preserve">     |  Score: —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Ph.D. Faculty Data [M2.2(2)]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full-time teachers with Ph.D./D.M./M.Ch./D.N.B./L.L.D./D.Sc./D.Litt. (without repeat, 3-yr block)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b. Total full-time teachers without repeat count (= EM3)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teachers with doctoral qualification (a÷b×100)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2.2(3</w:t>
      </w:r>
      <w:proofErr w:type="gramStart"/>
      <w:r>
        <w:rPr>
          <w:b/>
          <w:bCs/>
          <w:color w:val="1F4E79"/>
          <w:sz w:val="22"/>
          <w:szCs w:val="22"/>
        </w:rPr>
        <w:t>)  Average</w:t>
      </w:r>
      <w:proofErr w:type="gramEnd"/>
      <w:r>
        <w:rPr>
          <w:b/>
          <w:bCs/>
          <w:color w:val="1F4E79"/>
          <w:sz w:val="22"/>
          <w:szCs w:val="22"/>
        </w:rPr>
        <w:t xml:space="preserve"> Teaching Experience (Q.10)</w:t>
      </w:r>
      <w:r>
        <w:rPr>
          <w:color w:val="555555"/>
          <w:sz w:val="18"/>
          <w:szCs w:val="18"/>
        </w:rPr>
        <w:t xml:space="preserve">     |  Score: —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36"/>
        <w:gridCol w:w="8064"/>
      </w:tblGrid>
      <w:tr w:rsidR="00947D95">
        <w:trPr>
          <w:tblHeader/>
        </w:trPr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Field / Indicator</w:t>
            </w:r>
          </w:p>
        </w:tc>
        <w:tc>
          <w:tcPr>
            <w:tcW w:w="806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Value / Data / Remarks (MITS to fill)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teaching experience of all full-time teachers (years) — Latest AY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no. of full-time teachers on rolls — Latest AY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Average Experience (Total years ÷ No. of teachers)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999999"/>
                <w:sz w:val="17"/>
                <w:szCs w:val="17"/>
              </w:rPr>
              <w:t>Auto-calculated</w:t>
            </w:r>
          </w:p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Senate / Management document showing sanctioned and filled strength (cadre-wise)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faculty list: Ph.D. / equivalent — university, subject, year of award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Copies of Ph.D. / equivalent degrees (UGC-recognised universities)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Appointment orders / experience certificates (</w:t>
            </w:r>
            <w:proofErr w:type="spellStart"/>
            <w:r>
              <w:rPr>
                <w:color w:val="000000"/>
                <w:sz w:val="17"/>
                <w:szCs w:val="17"/>
              </w:rPr>
              <w:t>Vidwan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ORCID profile links)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2.3  Faculty</w:t>
      </w:r>
      <w:proofErr w:type="gramEnd"/>
      <w:r>
        <w:rPr>
          <w:b/>
          <w:bCs/>
          <w:color w:val="1F4E79"/>
          <w:sz w:val="22"/>
          <w:szCs w:val="22"/>
        </w:rPr>
        <w:t xml:space="preserve"> Development (Q.11)</w:t>
      </w:r>
      <w:r>
        <w:rPr>
          <w:color w:val="555555"/>
          <w:sz w:val="18"/>
          <w:szCs w:val="18"/>
        </w:rPr>
        <w:t xml:space="preserve">     |  Score: 10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Q.11 — FDP / Orientation / Refresher courses + industrial training / fellowships.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Faculty Development Data [M2.3]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full-time teachers attended Orientation/FDP/Refresher (AICTE/UGC/ARPIT/</w:t>
            </w:r>
            <w:proofErr w:type="spellStart"/>
            <w:r>
              <w:rPr>
                <w:color w:val="000000"/>
                <w:sz w:val="17"/>
                <w:szCs w:val="17"/>
              </w:rPr>
              <w:t>Malviya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Mission)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No. of faculty sponsored for industrial training (min. 2 months) / fellowships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c. Total full-time teachers without repeat count (= EM3)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% faculty developed (</w:t>
            </w:r>
            <w:proofErr w:type="spellStart"/>
            <w:r>
              <w:rPr>
                <w:color w:val="000000"/>
                <w:sz w:val="17"/>
                <w:szCs w:val="17"/>
              </w:rPr>
              <w:t>a+b</w:t>
            </w:r>
            <w:proofErr w:type="spellEnd"/>
            <w:r>
              <w:rPr>
                <w:color w:val="000000"/>
                <w:sz w:val="17"/>
                <w:szCs w:val="17"/>
              </w:rPr>
              <w:t>)÷c×100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faculty list who attended FDP / Orientation / Refresher with programme details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e-copies / scanned completion certificates for each programme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Industrial training sponsorship letter + completion certificate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Fellowship award letter + utilisation / progress report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2.4/2.</w:t>
      </w:r>
      <w:proofErr w:type="gramStart"/>
      <w:r>
        <w:rPr>
          <w:b/>
          <w:bCs/>
          <w:color w:val="1F4E79"/>
          <w:sz w:val="22"/>
          <w:szCs w:val="22"/>
        </w:rPr>
        <w:t>5  Faculty</w:t>
      </w:r>
      <w:proofErr w:type="gramEnd"/>
      <w:r>
        <w:rPr>
          <w:b/>
          <w:bCs/>
          <w:color w:val="1F4E79"/>
          <w:sz w:val="22"/>
          <w:szCs w:val="22"/>
        </w:rPr>
        <w:t xml:space="preserve"> Retention (Q.2, Q.3)</w:t>
      </w:r>
      <w:r>
        <w:rPr>
          <w:color w:val="555555"/>
          <w:sz w:val="18"/>
          <w:szCs w:val="18"/>
        </w:rPr>
        <w:t xml:space="preserve">     |  Score: —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Faculty Retention Data [M7.10]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No. of full-time teachers in year PRIOR to assessment period (AY 2021-22)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2a. No. retained in AY 2024-25 from AY 2023-24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2b. No. retained in AY 2023-24 from AY 2022-23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2c. No. retained in AY 2022-23 from AY 2021-22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Average % Faculty Retention (3-year block)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year-wise teacher list (joining and leaving dates)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HR records: appointment orders and resignation / relieving letters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Gender / category diversity data from MITS HR department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lastRenderedPageBreak/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3: INFRASTRUCTURE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50  |  Input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3.1  Physical</w:t>
      </w:r>
      <w:proofErr w:type="gramEnd"/>
      <w:r>
        <w:rPr>
          <w:b/>
          <w:bCs/>
          <w:color w:val="1F4E79"/>
          <w:sz w:val="22"/>
          <w:szCs w:val="22"/>
        </w:rPr>
        <w:t xml:space="preserve"> Infrastructure (Q.12)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Q.12 — Checklist of essential and auxiliary facilities with geo-tagged evidence.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3744"/>
        <w:gridCol w:w="1152"/>
        <w:gridCol w:w="1296"/>
        <w:gridCol w:w="1296"/>
        <w:gridCol w:w="1440"/>
        <w:gridCol w:w="489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374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Facility (Essential/Auxiliary)</w:t>
            </w:r>
          </w:p>
        </w:tc>
        <w:tc>
          <w:tcPr>
            <w:tcW w:w="115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Type</w:t>
            </w:r>
          </w:p>
        </w:tc>
        <w:tc>
          <w:tcPr>
            <w:tcW w:w="129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Available?</w:t>
            </w:r>
          </w:p>
        </w:tc>
        <w:tc>
          <w:tcPr>
            <w:tcW w:w="129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Qty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 xml:space="preserve"> / Cap.</w:t>
            </w:r>
          </w:p>
        </w:tc>
        <w:tc>
          <w:tcPr>
            <w:tcW w:w="144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Area (</w:t>
            </w: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sq.ft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>)</w:t>
            </w:r>
          </w:p>
        </w:tc>
        <w:tc>
          <w:tcPr>
            <w:tcW w:w="489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Geo-Tag Link / Document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Classrooms / Lecture Halls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Teaching Laboratories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Research Laboratories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Hostel (Capacity)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Canteen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Sports Facilities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Grounds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Washrooms – separate girls &amp; boys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Potable Drinking Water (Essential)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Language Lab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Auditorium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Gymnasium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Seminar Halls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Health &amp; Wellness Centre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Guest House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Transportation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Museum / </w:t>
            </w:r>
            <w:proofErr w:type="spellStart"/>
            <w:r>
              <w:rPr>
                <w:color w:val="000000"/>
                <w:sz w:val="17"/>
                <w:szCs w:val="17"/>
              </w:rPr>
              <w:t>Artifacts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(Auxiliary)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18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Faculty Common Room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Computer Lab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374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Workshops</w:t>
            </w:r>
          </w:p>
        </w:tc>
        <w:tc>
          <w:tcPr>
            <w:tcW w:w="115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2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144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489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Approved master plan of MITS campus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photographs / campus tour video of each facility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Statutory norms document for each selected option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Stock register (labs, computers, equipment — attested)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Building completion / occupancy certificate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3.2  Learning</w:t>
      </w:r>
      <w:proofErr w:type="gramEnd"/>
      <w:r>
        <w:rPr>
          <w:b/>
          <w:bCs/>
          <w:color w:val="1F4E79"/>
          <w:sz w:val="22"/>
          <w:szCs w:val="22"/>
        </w:rPr>
        <w:t xml:space="preserve"> Resources — Library Expenditure (Q.13)</w:t>
      </w:r>
      <w:r>
        <w:rPr>
          <w:color w:val="555555"/>
          <w:sz w:val="18"/>
          <w:szCs w:val="18"/>
        </w:rPr>
        <w:t xml:space="preserve">     |  Score: 10  |  📊 QnM</w:t>
      </w:r>
    </w:p>
    <w:p w:rsidR="00947D95" w:rsidRPr="00DD49CB" w:rsidRDefault="00C839A1">
      <w:pPr>
        <w:spacing w:before="40" w:after="40"/>
        <w:ind w:left="180"/>
        <w:rPr>
          <w:sz w:val="22"/>
        </w:rPr>
      </w:pPr>
      <w:proofErr w:type="gramStart"/>
      <w:r w:rsidRPr="00DD49CB">
        <w:rPr>
          <w:color w:val="555555"/>
          <w:szCs w:val="17"/>
        </w:rPr>
        <w:t>⚑  Survey</w:t>
      </w:r>
      <w:proofErr w:type="gramEnd"/>
      <w:r w:rsidRPr="00DD49CB">
        <w:rPr>
          <w:color w:val="555555"/>
          <w:szCs w:val="17"/>
        </w:rPr>
        <w:t xml:space="preserve"> Q.13 — Expenditure on books, e-books, digital subscriptions as % of total non-salary expenditure.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36"/>
        <w:gridCol w:w="2592"/>
        <w:gridCol w:w="2592"/>
        <w:gridCol w:w="2880"/>
      </w:tblGrid>
      <w:tr w:rsidR="00DD49CB">
        <w:trPr>
          <w:tblHeader/>
        </w:trPr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Expenditure Head (INR in Lakhs)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88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Books (print) purchased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e-Books subscribed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c. Print journals / periodicals / magazines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d. Digital journals / e-resources / databases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Learning Resource Expenditure (</w:t>
            </w:r>
            <w:proofErr w:type="spellStart"/>
            <w:r>
              <w:rPr>
                <w:b/>
                <w:bCs/>
                <w:color w:val="000000"/>
                <w:sz w:val="17"/>
                <w:szCs w:val="17"/>
              </w:rPr>
              <w:t>a+b+c+d</w:t>
            </w:r>
            <w:proofErr w:type="spellEnd"/>
            <w:r>
              <w:rPr>
                <w:b/>
                <w:bCs/>
                <w:color w:val="000000"/>
                <w:sz w:val="17"/>
                <w:szCs w:val="17"/>
              </w:rPr>
              <w:t>) [Numerator]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Expenditure EXCLUDING salary [Denominator]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% Learning Resource Expenditure (Numerator÷Denominator×100)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Audited Income &amp; Expenditure statement signed by CA and countersigned by competent authority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Library purchase bills (year-wise) with highlighted relevant expenditure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Library / Purchase Committee meeting records and sanction letters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Stock book (self-attested photocopies, sample for each type)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e-resources subscription receipts / renewal letters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3.3  Research</w:t>
      </w:r>
      <w:proofErr w:type="gramEnd"/>
      <w:r>
        <w:rPr>
          <w:b/>
          <w:bCs/>
          <w:color w:val="1F4E79"/>
          <w:sz w:val="22"/>
          <w:szCs w:val="22"/>
        </w:rPr>
        <w:t xml:space="preserve"> Resources — e-Library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Available?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Subscription Letter / Bill / Screenshot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e-Journals / Consortia membership (INFLIBNET / N-LIST / others)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e-</w:t>
            </w:r>
            <w:proofErr w:type="spellStart"/>
            <w:r>
              <w:rPr>
                <w:color w:val="000000"/>
                <w:sz w:val="17"/>
                <w:szCs w:val="17"/>
              </w:rPr>
              <w:t>ShodhSindhu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Membership / subscription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Discipline-specific databases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Plagiarism Check software (</w:t>
            </w:r>
            <w:proofErr w:type="spellStart"/>
            <w:r>
              <w:rPr>
                <w:color w:val="000000"/>
                <w:sz w:val="17"/>
                <w:szCs w:val="17"/>
              </w:rPr>
              <w:t>Turnitin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</w:t>
            </w:r>
            <w:proofErr w:type="spellStart"/>
            <w:r>
              <w:rPr>
                <w:color w:val="000000"/>
                <w:sz w:val="17"/>
                <w:szCs w:val="17"/>
              </w:rPr>
              <w:t>iThenticate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</w:t>
            </w:r>
            <w:proofErr w:type="spellStart"/>
            <w:r>
              <w:rPr>
                <w:color w:val="000000"/>
                <w:sz w:val="17"/>
                <w:szCs w:val="17"/>
              </w:rPr>
              <w:t>Urkund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others)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Licensed statistical software (SPSS / SAS / MATLAB / R / others)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Discipline-specific simulation software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Central Instrumentation Centre / facility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Discipline-specific research laboratory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Other research resources (specify)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e-copies of subscription / membership letters (with year)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Library Committee / Research Committee minutes approving subscription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Screenshots of database access / login pages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Annual subscription renewal receipts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3.4  IT</w:t>
      </w:r>
      <w:proofErr w:type="gramEnd"/>
      <w:r>
        <w:rPr>
          <w:b/>
          <w:bCs/>
          <w:color w:val="1F4E79"/>
          <w:sz w:val="22"/>
          <w:szCs w:val="22"/>
        </w:rPr>
        <w:t xml:space="preserve"> Infrastructure (Q.14)</w:t>
      </w:r>
      <w:r>
        <w:rPr>
          <w:color w:val="555555"/>
          <w:sz w:val="18"/>
          <w:szCs w:val="18"/>
        </w:rPr>
        <w:t xml:space="preserve">     |  Score: 10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Q.14 — Internet bandwidth, student-computer ratio, LMS, AR/VR.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36"/>
        <w:gridCol w:w="8064"/>
      </w:tblGrid>
      <w:tr w:rsidR="00947D95">
        <w:trPr>
          <w:tblHeader/>
        </w:trPr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Field / Indicator</w:t>
            </w:r>
          </w:p>
        </w:tc>
        <w:tc>
          <w:tcPr>
            <w:tcW w:w="806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Value / Data / Remarks (MITS to fill)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internet bandwidth (MBPS) — Latest AY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desktops / laptops available for student use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students (= EM1 latest year)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Student-Computer Ratio (a ÷ b)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999999"/>
                <w:sz w:val="17"/>
                <w:szCs w:val="17"/>
              </w:rPr>
              <w:t>Auto-calculated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LMS platform used (name)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Virtual Labs / Smart Classrooms (No.)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AR/VR facility available? (Yes/No)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Recording studio / Projectors / KYAN (count)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Monthly internet bill (latest AY) — connection plan, speed, bandwidth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Stock register of computers / laptops (attested copies)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photos of Virtual Labs / Smart Classrooms / AR-VR setup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IT Committee Minutes and Action Taken Report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LMS purchase order or annual subscription bill</w:t>
            </w:r>
          </w:p>
        </w:tc>
      </w:tr>
    </w:tbl>
    <w:p w:rsidR="00947D95" w:rsidRDefault="00947D95">
      <w:pPr>
        <w:spacing w:before="80" w:after="80"/>
      </w:pPr>
    </w:p>
    <w:p w:rsidR="00DD49CB" w:rsidRDefault="00DD49CB">
      <w:pPr>
        <w:spacing w:before="80" w:after="80"/>
      </w:pPr>
    </w:p>
    <w:p w:rsidR="00DD49CB" w:rsidRDefault="00DD49CB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3.5  Divyangjan</w:t>
      </w:r>
      <w:proofErr w:type="gramEnd"/>
      <w:r>
        <w:rPr>
          <w:b/>
          <w:bCs/>
          <w:color w:val="1F4E79"/>
          <w:sz w:val="22"/>
          <w:szCs w:val="22"/>
        </w:rPr>
        <w:t>-Friendly Facilities (Q.12ii)</w:t>
      </w:r>
      <w:r>
        <w:rPr>
          <w:color w:val="555555"/>
          <w:sz w:val="18"/>
          <w:szCs w:val="18"/>
        </w:rPr>
        <w:t xml:space="preserve">     |  Score: 5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Available?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Geo-tagged Photo / Software Details / Document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Ramps / lifts for easy classroom access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Divyangjan-friendly washrooms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Tactile path / signage / display boards / sign posts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Accessible website (WCAG compliant)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Screen-reading software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Mechanized / assistive equipment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Human assistance / reader / scribe provision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Soft copies of reading materials provided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photographs / videos of each Divyangjan facility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Details of assistive software procured (purchase order / screenshots)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Policy document on Divyangjan access and facilities at MITS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3.6  Innovation</w:t>
      </w:r>
      <w:proofErr w:type="gramEnd"/>
      <w:r>
        <w:rPr>
          <w:b/>
          <w:bCs/>
          <w:color w:val="1F4E79"/>
          <w:sz w:val="22"/>
          <w:szCs w:val="22"/>
        </w:rPr>
        <w:t xml:space="preserve"> Resources (University only)</w:t>
      </w:r>
      <w:r>
        <w:rPr>
          <w:color w:val="555555"/>
          <w:sz w:val="18"/>
          <w:szCs w:val="18"/>
        </w:rPr>
        <w:t xml:space="preserve">     |  Score: 5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Available?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Document / Photo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Innovation / Tinkering Lab established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Technology Business Incubator (TBI)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Other incubation or innovation facility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Startup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policy in place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No. of </w:t>
            </w:r>
            <w:proofErr w:type="spellStart"/>
            <w:r>
              <w:rPr>
                <w:color w:val="000000"/>
                <w:sz w:val="17"/>
                <w:szCs w:val="17"/>
              </w:rPr>
              <w:t>startups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registered (last 3 years)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photos of tinkering / innovation lab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TBI registration / recognition letter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Incubation policy and mentorship guidelines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</w:t>
            </w:r>
            <w:proofErr w:type="spellStart"/>
            <w:r>
              <w:rPr>
                <w:color w:val="000000"/>
                <w:sz w:val="17"/>
                <w:szCs w:val="17"/>
              </w:rPr>
              <w:t>Startup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registration certificates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Instrumentation facility list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4: FINANCIAL RESOURCES &amp; MANAGEMENT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50  |  Input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4.1  Ratio</w:t>
      </w:r>
      <w:proofErr w:type="gramEnd"/>
      <w:r>
        <w:rPr>
          <w:b/>
          <w:bCs/>
          <w:color w:val="1F4E79"/>
          <w:sz w:val="22"/>
          <w:szCs w:val="22"/>
        </w:rPr>
        <w:t xml:space="preserve"> of Capital Income vs Capital Expenditure (Q.7, Q.15)</w:t>
      </w:r>
      <w:r>
        <w:rPr>
          <w:color w:val="555555"/>
          <w:sz w:val="18"/>
          <w:szCs w:val="18"/>
        </w:rPr>
        <w:t xml:space="preserve">     |  Score: 15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48"/>
        <w:gridCol w:w="2592"/>
        <w:gridCol w:w="2592"/>
        <w:gridCol w:w="3168"/>
      </w:tblGrid>
      <w:tr w:rsidR="00DD49CB">
        <w:trPr>
          <w:tblHeader/>
        </w:trPr>
        <w:tc>
          <w:tcPr>
            <w:tcW w:w="604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Capital Finance (INR in Lakhs)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316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4.1a – Govt. grants (excl. salary)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4.1a – Management contribution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4.1a – Loans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4.1a – Endowments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Capital Income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4.1b – Instructional building construction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4.1b – Academic infrastructure (library/labs/hostels)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4.1b – Equipment purchase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4.1b – Amenities / rentals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Capital Expenditure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Capital Income : Expenditure Ratio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4.2  Ratio</w:t>
      </w:r>
      <w:proofErr w:type="gramEnd"/>
      <w:r>
        <w:rPr>
          <w:b/>
          <w:bCs/>
          <w:color w:val="1F4E79"/>
          <w:sz w:val="22"/>
          <w:szCs w:val="22"/>
        </w:rPr>
        <w:t xml:space="preserve"> of Revenue Income vs Revenue Expenditure (Q.15)</w:t>
      </w:r>
      <w:r>
        <w:rPr>
          <w:color w:val="555555"/>
          <w:sz w:val="18"/>
          <w:szCs w:val="18"/>
        </w:rPr>
        <w:t xml:space="preserve">     |  Score: 15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48"/>
        <w:gridCol w:w="2592"/>
        <w:gridCol w:w="2592"/>
        <w:gridCol w:w="3168"/>
      </w:tblGrid>
      <w:tr w:rsidR="00DD49CB">
        <w:trPr>
          <w:tblHeader/>
        </w:trPr>
        <w:tc>
          <w:tcPr>
            <w:tcW w:w="604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Revenue Finance (INR in Lakhs)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316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4.2a – Tuition fees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4.2a – R&amp;D grants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4.2a – Salary grants (Govt.)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4.2a – Alumni contribution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4.2a – Consultancy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4.2a – Scholarships received / CSR funds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Revenue Income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4.2b – Salaries (teaching &amp; non-teaching)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4.2b – Maintenance &amp; Administration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4.2b – Scholarships / assistance / electricity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4.2b – Career guidance &amp; extracurricular activities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Revenue Expenditure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04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Revenue Income : Expenditure Ratio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316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Audited Income &amp; Expenditure statement certified by CA (all 3 years)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Audit extracts certified by CA highlighting specific components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Sanction orders for government grants / management contributions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Online MIS / Office software balance sheet printout (certified)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Cashbook photocopies (certified by Principal / Finance Officer)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4.3  Financial</w:t>
      </w:r>
      <w:proofErr w:type="gramEnd"/>
      <w:r>
        <w:rPr>
          <w:b/>
          <w:bCs/>
          <w:color w:val="1F4E79"/>
          <w:sz w:val="22"/>
          <w:szCs w:val="22"/>
        </w:rPr>
        <w:t xml:space="preserve"> Sustainability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In Place?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Policy Document / Audit Extract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Corpus fund created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Diversification of investments (FDs, bonds, etc.)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Plans for increasing capital and revenue income documented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Decentralised budgeting implemented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No strategies for sustainability (if so, note reason)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4.4  Financial</w:t>
      </w:r>
      <w:proofErr w:type="gramEnd"/>
      <w:r>
        <w:rPr>
          <w:b/>
          <w:bCs/>
          <w:color w:val="1F4E79"/>
          <w:sz w:val="22"/>
          <w:szCs w:val="22"/>
        </w:rPr>
        <w:t xml:space="preserve"> Controls &amp; Risk Management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In Place?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Audit Report / Policy Document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Internal audits conducted regularly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External / statutory audits conducted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Risk management framework documented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IDP financial linkage reviewed annually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Internal audit committee report and annual report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External / statutory audit report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Risk management policy document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IDP financial component with annual review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5: LEARNING &amp; TEACHING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125  |  Process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5.1  Pedagogical</w:t>
      </w:r>
      <w:proofErr w:type="gramEnd"/>
      <w:r>
        <w:rPr>
          <w:b/>
          <w:bCs/>
          <w:color w:val="1F4E79"/>
          <w:sz w:val="22"/>
          <w:szCs w:val="22"/>
        </w:rPr>
        <w:t xml:space="preserve"> Approaches (Q.16)</w:t>
      </w:r>
      <w:r>
        <w:rPr>
          <w:color w:val="555555"/>
          <w:sz w:val="18"/>
          <w:szCs w:val="18"/>
        </w:rPr>
        <w:t xml:space="preserve">     |  Score: 30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Q.16 — Teaching-learning techniques adopted by MITS faculty.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Adopted?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Sample Lesson Plan Link / Department Website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Lecture-based Teaching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Group Teaching and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Individual Learning / Self-study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Inquiry-based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Kinaesthetic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Game-Based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Expeditionary / Experiential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Technology-based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Peer Teaching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Learning through Problem-Solving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Project-Based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Blended Learning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Sample lesson plans for courses mentioning specific teaching technique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Department-wise website links to lesson plans / daily diary (</w:t>
            </w:r>
            <w:proofErr w:type="spellStart"/>
            <w:r>
              <w:rPr>
                <w:color w:val="000000"/>
                <w:sz w:val="17"/>
                <w:szCs w:val="17"/>
              </w:rPr>
              <w:t>Tachan</w:t>
            </w:r>
            <w:proofErr w:type="spellEnd"/>
            <w:r>
              <w:rPr>
                <w:color w:val="000000"/>
                <w:sz w:val="17"/>
                <w:szCs w:val="17"/>
              </w:rPr>
              <w:t>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IQAC pedagogical audit report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Faculty-wise teaching technique data on MITS portal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5.2  Learning</w:t>
      </w:r>
      <w:proofErr w:type="gramEnd"/>
      <w:r>
        <w:rPr>
          <w:b/>
          <w:bCs/>
          <w:color w:val="1F4E79"/>
          <w:sz w:val="22"/>
          <w:szCs w:val="22"/>
        </w:rPr>
        <w:t xml:space="preserve"> Management System (Q.16ii)</w:t>
      </w:r>
      <w:r>
        <w:rPr>
          <w:color w:val="555555"/>
          <w:sz w:val="18"/>
          <w:szCs w:val="18"/>
        </w:rPr>
        <w:t xml:space="preserve">     |  Score: 20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Q.16ii — Effective use of MITS institutional LMS.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Functional?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Screenshots / Subscription Bill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Sharing teaching materials online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Assignment submission via LMS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Assessment outcomes recorded in LMS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Blended learning support through LMS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Online examination / quiz module in LMS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Discussion forum / student-teacher chat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tracking and progress monitoring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Alumni engagement portal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LMS purchase order / annual maintenance / subscription bill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Screenshots of each selected LMS module (index provided)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Student </w:t>
            </w:r>
            <w:proofErr w:type="spellStart"/>
            <w:r>
              <w:rPr>
                <w:color w:val="000000"/>
                <w:sz w:val="17"/>
                <w:szCs w:val="17"/>
              </w:rPr>
              <w:t>enrollment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in LMS (programme-wise data)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5.3  Industry</w:t>
      </w:r>
      <w:proofErr w:type="gramEnd"/>
      <w:r>
        <w:rPr>
          <w:b/>
          <w:bCs/>
          <w:color w:val="1F4E79"/>
          <w:sz w:val="22"/>
          <w:szCs w:val="22"/>
        </w:rPr>
        <w:t>-Academia Linkage</w:t>
      </w:r>
      <w:r>
        <w:rPr>
          <w:color w:val="555555"/>
          <w:sz w:val="18"/>
          <w:szCs w:val="18"/>
        </w:rPr>
        <w:t xml:space="preserve">     |  Score: 20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Conducted?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MoU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 xml:space="preserve"> / Letter / Report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Lectures from Industry experts organised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Collaborative workshop / seminar / conference with industry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Field / Industry visits conducted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Internships outside curriculum facilitated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Joint research projects with industry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MoU</w:t>
            </w:r>
            <w:proofErr w:type="spellEnd"/>
            <w:r>
              <w:rPr>
                <w:color w:val="000000"/>
                <w:sz w:val="17"/>
                <w:szCs w:val="17"/>
              </w:rPr>
              <w:t>-based collaboration activities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</w:t>
            </w:r>
            <w:proofErr w:type="spellStart"/>
            <w:r>
              <w:rPr>
                <w:color w:val="000000"/>
                <w:sz w:val="17"/>
                <w:szCs w:val="17"/>
              </w:rPr>
              <w:t>MoU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collaboration documents (start date, end date, nature, activities listed)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Expert lecture invitation letters, attendance sheets, reports with geo-tags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Field visit reports with student list and geo-tagged photos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Internship completion certificates (industry-issued)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5.4  Assessment</w:t>
      </w:r>
      <w:proofErr w:type="gramEnd"/>
      <w:r>
        <w:rPr>
          <w:b/>
          <w:bCs/>
          <w:color w:val="1F4E79"/>
          <w:sz w:val="22"/>
          <w:szCs w:val="22"/>
        </w:rPr>
        <w:t xml:space="preserve"> Components</w:t>
      </w:r>
      <w:r>
        <w:rPr>
          <w:color w:val="555555"/>
          <w:sz w:val="18"/>
          <w:szCs w:val="18"/>
        </w:rPr>
        <w:t xml:space="preserve">     |  Score: 20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Used?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BOE Minutes / Lesson Plan / Sample Assessment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Quiz with MCQ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Case Study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Projects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Assignments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Seminar Presentations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Self-Assessment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Peer Assessment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Assessment of Vocational Skills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Open Book Examination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Sample lesson plans with assessment method specified per course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BOE (Board of Examination) minutes indicating approved continuous evaluation methods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Examination committee calendar with internal evaluation schedule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5.5  Catering</w:t>
      </w:r>
      <w:proofErr w:type="gramEnd"/>
      <w:r>
        <w:rPr>
          <w:b/>
          <w:bCs/>
          <w:color w:val="1F4E79"/>
          <w:sz w:val="22"/>
          <w:szCs w:val="22"/>
        </w:rPr>
        <w:t xml:space="preserve"> to Diversity (Q.17)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Q.17 — Differential learning support for diverse student needs.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Provided?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Circular / Timetable / Report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Inclusive Remedial Teaching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Peer-assisted Remedial Teaching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Multi-Sensory Remedial Teaching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Bridge Courses for weak students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Enrichment Courses for advanced learners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Language Proficiency Courses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Teaching / writing examinations in </w:t>
            </w:r>
            <w:proofErr w:type="spellStart"/>
            <w:r>
              <w:rPr>
                <w:color w:val="000000"/>
                <w:sz w:val="17"/>
                <w:szCs w:val="17"/>
              </w:rPr>
              <w:t>Bharatiya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000000"/>
                <w:sz w:val="17"/>
                <w:szCs w:val="17"/>
              </w:rPr>
              <w:t>Bhashas</w:t>
            </w:r>
            <w:proofErr w:type="spellEnd"/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Circular and timetable for remedial / enrichment classes with student list enrolled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Detailed reports with geo-tagged photographs for each selected option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Student attendance records for remedial / bridge courses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Sample certificate issued for language / enrichment courses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5.6  Academic</w:t>
      </w:r>
      <w:proofErr w:type="gramEnd"/>
      <w:r>
        <w:rPr>
          <w:b/>
          <w:bCs/>
          <w:color w:val="1F4E79"/>
          <w:sz w:val="22"/>
          <w:szCs w:val="22"/>
        </w:rPr>
        <w:t xml:space="preserve"> Grievances Redressal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Available?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Policy / Examination Manual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Sharing copies of evaluated answer scripts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Re-totalling of marks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Re-evaluation facility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Shortage of attendance redressal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Exam Help Desk / Window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5.7  Adherence</w:t>
      </w:r>
      <w:proofErr w:type="gramEnd"/>
      <w:r>
        <w:rPr>
          <w:b/>
          <w:bCs/>
          <w:color w:val="1F4E79"/>
          <w:sz w:val="22"/>
          <w:szCs w:val="22"/>
        </w:rPr>
        <w:t xml:space="preserve"> to Academic Calendar</w:t>
      </w:r>
      <w:r>
        <w:rPr>
          <w:color w:val="555555"/>
          <w:sz w:val="18"/>
          <w:szCs w:val="18"/>
        </w:rPr>
        <w:t xml:space="preserve">     |  Score: 15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947D95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Academic Calendar Data [M5.7]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2022-23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No. of teaching days (AY average, as per UGC norms)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2a. No. of days taken to announce end-semester results (AY average)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University academic calendar (official) vs MITS academic calendar (implemented)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COE office report on exam dates and result declaration dates (year-wise, semester-wise)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Annual report mentioning teaching days conducted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lastRenderedPageBreak/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6: EXTENDED CURRICULAR ENGAGEMENTS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100  |  Process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6.1  Domain</w:t>
      </w:r>
      <w:proofErr w:type="gramEnd"/>
      <w:r>
        <w:rPr>
          <w:b/>
          <w:bCs/>
          <w:color w:val="1F4E79"/>
          <w:sz w:val="22"/>
          <w:szCs w:val="22"/>
        </w:rPr>
        <w:t xml:space="preserve"> / Technical Clubs, Activities &amp; Festivals (Q.18)</w:t>
      </w:r>
      <w:r>
        <w:rPr>
          <w:color w:val="555555"/>
          <w:sz w:val="18"/>
          <w:szCs w:val="18"/>
        </w:rPr>
        <w:t xml:space="preserve">     |  Score: 20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Q.18 — Domain clubs, hackathons, professional body chapters.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Domain Club Data [M6.1]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Number of Domain / Technical Clubs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activities conducted (club-wise, per year)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c. No. of institutions participated in domain festivals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d. No. of Industry bodies involved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e. No. of Professional bodies / chapters involved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f. No. of Hackathons / Workshops conducted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List of clubs in MITS prospectus / brochure / website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Event-wise reports with geo-tagged photos (dated and captioned)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list of student participants per event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Industry / professional body collaboration letters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6.2  Cultural</w:t>
      </w:r>
      <w:proofErr w:type="gramEnd"/>
      <w:r>
        <w:rPr>
          <w:b/>
          <w:bCs/>
          <w:color w:val="1F4E79"/>
          <w:sz w:val="22"/>
          <w:szCs w:val="22"/>
        </w:rPr>
        <w:t xml:space="preserve"> Clubs, Activities &amp; Festivals (Q.19)</w:t>
      </w:r>
      <w:r>
        <w:rPr>
          <w:color w:val="555555"/>
          <w:sz w:val="18"/>
          <w:szCs w:val="18"/>
        </w:rPr>
        <w:t xml:space="preserve">     |  Score: 20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Cultural Club Data [M6.2]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Number of Cultural Clubs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activities conducted per year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c. No. of institutions participated in cultural festivals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d. No. of diversity celebration activities (</w:t>
            </w:r>
            <w:proofErr w:type="spellStart"/>
            <w:r>
              <w:rPr>
                <w:color w:val="000000"/>
                <w:sz w:val="17"/>
                <w:szCs w:val="17"/>
              </w:rPr>
              <w:t>Ek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Bharat </w:t>
            </w:r>
            <w:proofErr w:type="spellStart"/>
            <w:r>
              <w:rPr>
                <w:color w:val="000000"/>
                <w:sz w:val="17"/>
                <w:szCs w:val="17"/>
              </w:rPr>
              <w:t>Shreshta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Bharat, etc.)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Cultural club details in MITS prospectus / brochure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Event-wise reports with geo-tagged dated and captioned photos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list of participating institutions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6.3  Mental</w:t>
      </w:r>
      <w:proofErr w:type="gramEnd"/>
      <w:r>
        <w:rPr>
          <w:b/>
          <w:bCs/>
          <w:color w:val="1F4E79"/>
          <w:sz w:val="22"/>
          <w:szCs w:val="22"/>
        </w:rPr>
        <w:t xml:space="preserve"> Well-being Activities (Q.22)</w:t>
      </w:r>
      <w:r>
        <w:rPr>
          <w:color w:val="555555"/>
          <w:sz w:val="18"/>
          <w:szCs w:val="18"/>
        </w:rPr>
        <w:t xml:space="preserve">     |  Score: 10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Q.22 — Mental health activities (Yoga, Counselling, Meditation) + student mentoring.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Mental Well-being Data [M6.3]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activities promoting mental well-being per year (Yoga/Counselling/Meditation)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Done?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Schedule / Registry / Report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counselling sessions conducted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Faculty training to identify student psychological issues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Availability of trained counsellors on campus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Mentor-Mentee programme (structured)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Mental well-being activity reports with geo-tagged photos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Counselling schedule and registry (signed by counsellor)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Mentor-Mentee list on MITS website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Training report for faculty on mental health identification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6.4  Value</w:t>
      </w:r>
      <w:proofErr w:type="gramEnd"/>
      <w:r>
        <w:rPr>
          <w:b/>
          <w:bCs/>
          <w:color w:val="1F4E79"/>
          <w:sz w:val="22"/>
          <w:szCs w:val="22"/>
        </w:rPr>
        <w:t xml:space="preserve"> Education (Q.23)</w:t>
      </w:r>
      <w:r>
        <w:rPr>
          <w:color w:val="555555"/>
          <w:sz w:val="18"/>
          <w:szCs w:val="18"/>
        </w:rPr>
        <w:t xml:space="preserve">     |  Score: 10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Q.23 — Courses and lectures / seminars on Value Education, ethics, morals.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Value Education Data [M6.4]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courses on Value Education (credit / non-credit)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No. of lectures / seminars on Value Education per year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BOS-certified list of Value Education courses (syllabus link)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Reports of lectures / seminars with attendance, photos, feedback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Course completion certificates / grade records (credit courses)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6.5  Sports</w:t>
      </w:r>
      <w:proofErr w:type="gramEnd"/>
      <w:r>
        <w:rPr>
          <w:b/>
          <w:bCs/>
          <w:color w:val="1F4E79"/>
          <w:sz w:val="22"/>
          <w:szCs w:val="22"/>
        </w:rPr>
        <w:t xml:space="preserve"> Activities (Q.21)</w:t>
      </w:r>
      <w:r>
        <w:rPr>
          <w:color w:val="555555"/>
          <w:sz w:val="18"/>
          <w:szCs w:val="18"/>
        </w:rPr>
        <w:t xml:space="preserve">     |  Score: 15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Q.21 — Students participating in sports events at state / national / international levels.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6"/>
        <w:gridCol w:w="2304"/>
        <w:gridCol w:w="2304"/>
        <w:gridCol w:w="2304"/>
        <w:gridCol w:w="2592"/>
      </w:tblGrid>
      <w:tr w:rsidR="00DD49CB">
        <w:trPr>
          <w:tblHeader/>
        </w:trPr>
        <w:tc>
          <w:tcPr>
            <w:tcW w:w="489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Sports Participation Category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3-Year Total</w:t>
            </w:r>
          </w:p>
        </w:tc>
      </w:tr>
      <w:tr w:rsidR="00947D95">
        <w:tc>
          <w:tcPr>
            <w:tcW w:w="489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State level – No. of students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89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National level – No. of students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89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International level – No. of students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89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students in sports events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89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Total students on roll (= EM1)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489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% of students in sports events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list of students who participated in sports events (state/national/international)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Attested copies of participation certificates / selection letters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Gymkhana annual report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AD1D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6.6  Community</w:t>
      </w:r>
      <w:proofErr w:type="gramEnd"/>
      <w:r>
        <w:rPr>
          <w:b/>
          <w:bCs/>
          <w:color w:val="1F4E79"/>
          <w:sz w:val="22"/>
          <w:szCs w:val="22"/>
        </w:rPr>
        <w:t xml:space="preserve"> Activities (Q.20, Q.36, Q.37, Q.38)</w:t>
      </w:r>
      <w:r>
        <w:rPr>
          <w:color w:val="555555"/>
          <w:sz w:val="18"/>
          <w:szCs w:val="18"/>
        </w:rPr>
        <w:t xml:space="preserve">     |  Score: 25  |  📊📋 </w:t>
      </w:r>
      <w:proofErr w:type="spellStart"/>
      <w:r>
        <w:rPr>
          <w:color w:val="555555"/>
          <w:sz w:val="18"/>
          <w:szCs w:val="18"/>
        </w:rPr>
        <w:t>QnM+QlM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Q.20 (checklist), Q.36 (awareness campaigns), Q.37 (health camps), Q.38 (UBA adoption).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Conducted?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Report / Geo-tagged Photo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Improved gender ratio (</w:t>
            </w:r>
            <w:proofErr w:type="spellStart"/>
            <w:r>
              <w:rPr>
                <w:color w:val="000000"/>
                <w:sz w:val="17"/>
                <w:szCs w:val="17"/>
              </w:rPr>
              <w:t>Beti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000000"/>
                <w:sz w:val="17"/>
                <w:szCs w:val="17"/>
              </w:rPr>
              <w:t>Bachao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</w:t>
            </w:r>
            <w:proofErr w:type="spellStart"/>
            <w:r>
              <w:rPr>
                <w:color w:val="000000"/>
                <w:sz w:val="17"/>
                <w:szCs w:val="17"/>
              </w:rPr>
              <w:t>Sukanya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000000"/>
                <w:sz w:val="17"/>
                <w:szCs w:val="17"/>
              </w:rPr>
              <w:t>Samriddhi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campaigns)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Improved GER (SWAYAM awareness)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Clean Village – </w:t>
            </w:r>
            <w:proofErr w:type="spellStart"/>
            <w:r>
              <w:rPr>
                <w:color w:val="000000"/>
                <w:sz w:val="17"/>
                <w:szCs w:val="17"/>
              </w:rPr>
              <w:t>Swachh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Bharat Mission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Health Awareness – Disease-free village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Awareness on resource finiteness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Constitutional / Electoral literacy awareness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Eco-friendly community programme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Improved literacy levels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Empowered women communities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School reach-out programmes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Energy literacy awareness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Community Health &amp; Engagement Activity Data [M6.6 / Q.37]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Medical camps conducted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Blood donation camps conducted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c. Village sports promotion activities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d. Rural student education activities (health / hygiene)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activities with NSS/NCC / organised bodies (per year = 1a in NAAC formula)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students participated in community activities (per year = 1b)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Activities in collaboration with industry / NGOs / professional bodies (= 2a)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community engagement activities (= 2b)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students in community activities (1b÷EM1×100)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Status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UBA Report / Village List / Portal Evidence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Village adopted under UBA (</w:t>
            </w:r>
            <w:proofErr w:type="spellStart"/>
            <w:r>
              <w:rPr>
                <w:color w:val="000000"/>
                <w:sz w:val="17"/>
                <w:szCs w:val="17"/>
              </w:rPr>
              <w:t>Unnat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Bharat </w:t>
            </w:r>
            <w:proofErr w:type="spellStart"/>
            <w:r>
              <w:rPr>
                <w:color w:val="000000"/>
                <w:sz w:val="17"/>
                <w:szCs w:val="17"/>
              </w:rPr>
              <w:t>Abhiyan</w:t>
            </w:r>
            <w:proofErr w:type="spellEnd"/>
            <w:r>
              <w:rPr>
                <w:color w:val="000000"/>
                <w:sz w:val="17"/>
                <w:szCs w:val="17"/>
              </w:rPr>
              <w:t>) — YES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Village adopted under UBA — NO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Detailed activity-wise reports for each NSS / NCC / community programme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list of villages adopted and activities conducted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Report submitted to UBA portal for activities in adapted villages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Geo-tagged photographs (dated and captioned) for ALL community activities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Collaboration letters from NGOs / industry / professional bodies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7: GOVERNANCE &amp; ADMINISTRATION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100  |  Process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7.1  Institutional</w:t>
      </w:r>
      <w:proofErr w:type="gramEnd"/>
      <w:r>
        <w:rPr>
          <w:b/>
          <w:bCs/>
          <w:color w:val="1F4E79"/>
          <w:sz w:val="22"/>
          <w:szCs w:val="22"/>
        </w:rPr>
        <w:t xml:space="preserve"> Development Plan (Q.24)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Q.24 — IDP aligned with vision, mission and strategic execution with stakeholder involvement.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Done?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IDP Document / AAA Report / Minutes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Stakeholder involvement in IDP formulation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Vision, mission, quality policy displayed in strategic campus locations and website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IDP with long-term goals, operational goals, milestones hosted on website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Regular Academic &amp; Administrative Audit (AAA) aligned with IDP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Specific intervention strategies and course correction documented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IDP / Strategic Plan document (approved by Management / Competent Authority)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Minutes of IDP Committee meetings (year-wise)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Internal &amp; University Academic Administrative Audit (AAA) report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photos of Vision / Mission boards in strategic campus locations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MITS website IDP page link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7.3  Quality</w:t>
      </w:r>
      <w:proofErr w:type="gramEnd"/>
      <w:r>
        <w:rPr>
          <w:b/>
          <w:bCs/>
          <w:color w:val="1F4E79"/>
          <w:sz w:val="22"/>
          <w:szCs w:val="22"/>
        </w:rPr>
        <w:t xml:space="preserve"> Assurance System — IQAC (Q.29)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Q.29 — Effectiveness of IQAC / IQAS / CIQA at MITS.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Done?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IQAC Report / Minutes / Survey ATR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IQAC aligned with IDP and involves all relevant stakeholders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IQAC activities intertwined with institutional committees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IQAC promotes quality via orientation / seminars / workshops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Regular Academic Administrative Audits conducted with feedback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Practice of quality circles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Periodic stakeholder satisfaction survey with ATR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IQAC composition details and meeting minutes (year-wise)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IQAC Annual Report with evidence of activities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AAA report and Action Taken Report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Stakeholder satisfaction survey results and ATR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7.5  Student</w:t>
      </w:r>
      <w:proofErr w:type="gramEnd"/>
      <w:r>
        <w:rPr>
          <w:b/>
          <w:bCs/>
          <w:color w:val="1F4E79"/>
          <w:sz w:val="22"/>
          <w:szCs w:val="22"/>
        </w:rPr>
        <w:t xml:space="preserve"> &amp; Employee Welfare (Q.26, Q.26ii)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Q.26 (students) and Q.26ii (employees).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Available?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Policy Document / GR / Annual Report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Subsidized / interest-free loans or fee concessions for employees' dependents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Health &amp; Life Insurance schemes for faculty and students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In-campus crèche / school / staff quarters / hospital / other facilities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Policy on sabbatical / study leave / academic concessions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Safety audit and maintenance for quality campus ambience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Scholarships, freeships, fee waivers, medical insurance for needy students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Staff Clubs / Staff Council / Staff Society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Policy documents on student and employee welfare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Govt. GR / University circular on loans, fee concessions, insurance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Annual scholarship disbursement report (scheme-wise, category-wise)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Safety / Structural / Fire Audit reports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MITS welfare committee annual report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7.6  Efforts</w:t>
      </w:r>
      <w:proofErr w:type="gramEnd"/>
      <w:r>
        <w:rPr>
          <w:b/>
          <w:bCs/>
          <w:color w:val="1F4E79"/>
          <w:sz w:val="22"/>
          <w:szCs w:val="22"/>
        </w:rPr>
        <w:t xml:space="preserve"> for Employability (Q.25)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Q.25 — Employability enhancement activities at MITS.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Conducted?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Report / Schedule / Geo-tagged Photo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Life skills workshops conducted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Personality development programmes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Aptitude development training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Communication skills development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Pooled campus interviews / Job Fair / Placement Drives organised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Mentoring / Career counselling for employability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Circulars and activity reports of employability workshops with student participation list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photos of each programme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Placement drive reports (company-wise, student-wise outcome)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Mentor-Mentee career counselling schedule and session records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7.7  Grievance</w:t>
      </w:r>
      <w:proofErr w:type="gramEnd"/>
      <w:r>
        <w:rPr>
          <w:b/>
          <w:bCs/>
          <w:color w:val="1F4E79"/>
          <w:sz w:val="22"/>
          <w:szCs w:val="22"/>
        </w:rPr>
        <w:t xml:space="preserve"> Handling Mechanism (Q.27)</w:t>
      </w:r>
      <w:r>
        <w:rPr>
          <w:color w:val="555555"/>
          <w:sz w:val="18"/>
          <w:szCs w:val="18"/>
        </w:rPr>
        <w:t xml:space="preserve">     |  Score: 5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Q.27 — Redressal cells for grievances, ragging, harassment.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Constituted?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Website Link / Annual Report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Internal Complaints Committee (ICC)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Women's Anti Sexual-Harassment Cell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Anti-Ragging Cell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Counselling Centre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Grievance Redressal Cell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Ombudsperson appointed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Equal Opportunity Cell (SC/ST / OBC / Minority)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Any other specialised cell (specify)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Grievance redressal committee details (notified on MITS website)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Annual reports of each committee (no. of grievances received and resolved)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Anti-ragging compliance affidavit and monitoring committee records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ICC composition and meeting minutes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lastRenderedPageBreak/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7.8  e</w:t>
      </w:r>
      <w:proofErr w:type="gramEnd"/>
      <w:r>
        <w:rPr>
          <w:b/>
          <w:bCs/>
          <w:color w:val="1F4E79"/>
          <w:sz w:val="22"/>
          <w:szCs w:val="22"/>
        </w:rPr>
        <w:t>-Governance (Q.28)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Q.28 — Digital India initiatives implemented at MITS.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Implemented?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Policy Doc / Screenshot / Enrollment Proof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NAD (National Academic Depository) implementation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ABC (Academic Bank of Credits) integration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Administration — complaint management and paperless office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Finance &amp; Accounts through digital / ERP systems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Admission &amp; Support via e-governance platforms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Digital services for examination section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Samarth e-governance / MIS / ERP platform implemented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Secured IT system (cyber security subscription)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Any other (specify)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Policy document on Digital India and e-Governance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NAD </w:t>
            </w:r>
            <w:proofErr w:type="spellStart"/>
            <w:r>
              <w:rPr>
                <w:color w:val="000000"/>
                <w:sz w:val="17"/>
                <w:szCs w:val="17"/>
              </w:rPr>
              <w:t>enrollment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proof / ABC integration screenshots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Screenshots of MIS / ERP / Samarth user interfaces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IT security subscription proof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E-admission portal screenshots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7.9  National</w:t>
      </w:r>
      <w:proofErr w:type="gramEnd"/>
      <w:r>
        <w:rPr>
          <w:b/>
          <w:bCs/>
          <w:color w:val="1F4E79"/>
          <w:sz w:val="22"/>
          <w:szCs w:val="22"/>
        </w:rPr>
        <w:t xml:space="preserve"> &amp; International Collaborations</w:t>
      </w:r>
      <w:r>
        <w:rPr>
          <w:color w:val="555555"/>
          <w:sz w:val="18"/>
          <w:szCs w:val="18"/>
        </w:rPr>
        <w:t xml:space="preserve">     |  Score: 15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lastRenderedPageBreak/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Active?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MoU</w:t>
            </w:r>
            <w:proofErr w:type="spellEnd"/>
            <w:r>
              <w:rPr>
                <w:b/>
                <w:bCs/>
                <w:color w:val="1A2F5A"/>
                <w:sz w:val="18"/>
                <w:szCs w:val="18"/>
              </w:rPr>
              <w:t xml:space="preserve"> / Activity Report / Photo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exchange programme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Faculty exchange programme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Networking and sharing of resources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Joint degree / research programmes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Focused consortium membership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Mentorship programmes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Research collaboration (national / international)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Industry / Community collaboration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Valid </w:t>
            </w:r>
            <w:proofErr w:type="spellStart"/>
            <w:r>
              <w:rPr>
                <w:color w:val="000000"/>
                <w:sz w:val="17"/>
                <w:szCs w:val="17"/>
              </w:rPr>
              <w:t>MoU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collaboration agreements (start date, end date, nature, activities)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Activity reports under each </w:t>
            </w:r>
            <w:proofErr w:type="spellStart"/>
            <w:r>
              <w:rPr>
                <w:color w:val="000000"/>
                <w:sz w:val="17"/>
                <w:szCs w:val="17"/>
              </w:rPr>
              <w:t>MoU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collaboration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Student / faculty exchange completion certificates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Joint publication / project reports with partner institutions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8: STUDENT OUTCOMES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150  |  Outcome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8.1  Student</w:t>
      </w:r>
      <w:proofErr w:type="gramEnd"/>
      <w:r>
        <w:rPr>
          <w:b/>
          <w:bCs/>
          <w:color w:val="1F4E79"/>
          <w:sz w:val="22"/>
          <w:szCs w:val="22"/>
        </w:rPr>
        <w:t xml:space="preserve"> Enrolment (Q.6, Q.30)</w:t>
      </w:r>
      <w:r>
        <w:rPr>
          <w:color w:val="555555"/>
          <w:sz w:val="18"/>
          <w:szCs w:val="18"/>
        </w:rPr>
        <w:t xml:space="preserve">     |  Score: 25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Q.30 — % students admitted vs sanctioned seats. Q.6 — final year student count.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Student Enrolment Data [M8.1]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No. of students admitted in first year (fresh admissions only)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2a. Total sanctioned seats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Enrolment (1a÷2a×100)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No. of final year students (Q.6)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Regulatory body / University document for sanction of intake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AISHE / admission register data (programme-wise, category-wise)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Extract of sanctioned vs actual admissions per programme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8.2  Graduate</w:t>
      </w:r>
      <w:proofErr w:type="gramEnd"/>
      <w:r>
        <w:rPr>
          <w:b/>
          <w:bCs/>
          <w:color w:val="1F4E79"/>
          <w:sz w:val="22"/>
          <w:szCs w:val="22"/>
        </w:rPr>
        <w:t xml:space="preserve"> Progression (Q.31, Q.32)</w:t>
      </w:r>
      <w:r>
        <w:rPr>
          <w:color w:val="555555"/>
          <w:sz w:val="18"/>
          <w:szCs w:val="18"/>
        </w:rPr>
        <w:t xml:space="preserve">     |  Score: 40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Q.31 (placements/employment) + Q.32 (higher education/research). Combined metric.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36"/>
        <w:gridCol w:w="2592"/>
        <w:gridCol w:w="2592"/>
        <w:gridCol w:w="2880"/>
      </w:tblGrid>
      <w:tr w:rsidR="00DD49CB">
        <w:trPr>
          <w:tblHeader/>
        </w:trPr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Graduate Progression Data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88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No. progressed to higher education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No. progressed to research (Ph.D.)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1b. No. placed through campus placement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1b. No. employed through other means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1c. No. entrepreneurs / self-employed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graduates progressed (1a+1b+1c)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2a. Total students graduated (all programmes)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% Graduate Progression (TOTAL÷2a×100)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List of students progressing for higher education with institution name and programme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Appointment orders / offer letters for placed students (company, designation, package)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list of entrepreneurs / self-employed students with venture details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Placement Cell annual report (company-wise placement data)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8.3  Awards</w:t>
      </w:r>
      <w:proofErr w:type="gramEnd"/>
      <w:r>
        <w:rPr>
          <w:b/>
          <w:bCs/>
          <w:color w:val="1F4E79"/>
          <w:sz w:val="22"/>
          <w:szCs w:val="22"/>
        </w:rPr>
        <w:t xml:space="preserve"> / Prizes / Recognitions (Q.33)</w:t>
      </w:r>
      <w:r>
        <w:rPr>
          <w:color w:val="555555"/>
          <w:sz w:val="18"/>
          <w:szCs w:val="18"/>
        </w:rPr>
        <w:t xml:space="preserve">     |  Score: 25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Q.33 — Academic and extended curricular awards. Alumni national recognitions.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Student Awards Data [M8.3]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i</w:t>
            </w:r>
            <w:proofErr w:type="spellEnd"/>
            <w:r>
              <w:rPr>
                <w:color w:val="000000"/>
                <w:sz w:val="17"/>
                <w:szCs w:val="17"/>
              </w:rPr>
              <w:t>. No. of external Academic Awards / Recognitions received by students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ii. No. of awards / medals in extended curricular / sports (state/national/international)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iii. No. of alumni with national recognition (SS </w:t>
            </w:r>
            <w:proofErr w:type="spellStart"/>
            <w:r>
              <w:rPr>
                <w:color w:val="000000"/>
                <w:sz w:val="17"/>
                <w:szCs w:val="17"/>
              </w:rPr>
              <w:t>Bhatnagar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Padma / UPSC / state leadership)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e-copies of all award letters and certificates (student-wise)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list: name, class, award name, awarding body, level (state/national/international)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Google Drive links to certificate scans (student-wise)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8.4  Learning</w:t>
      </w:r>
      <w:proofErr w:type="gramEnd"/>
      <w:r>
        <w:rPr>
          <w:b/>
          <w:bCs/>
          <w:color w:val="1F4E79"/>
          <w:sz w:val="22"/>
          <w:szCs w:val="22"/>
        </w:rPr>
        <w:t xml:space="preserve"> Experience Survey (Student / Alumni)</w:t>
      </w:r>
      <w:r>
        <w:rPr>
          <w:color w:val="555555"/>
          <w:sz w:val="18"/>
          <w:szCs w:val="18"/>
        </w:rPr>
        <w:t xml:space="preserve">     |  Score: 60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NAAC</w:t>
      </w:r>
      <w:proofErr w:type="gramEnd"/>
      <w:r>
        <w:rPr>
          <w:color w:val="555555"/>
          <w:sz w:val="17"/>
          <w:szCs w:val="17"/>
        </w:rPr>
        <w:t xml:space="preserve"> Peer Data Validation (PDV) survey. Database MUST be submitted alongside QIF.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36"/>
        <w:gridCol w:w="8064"/>
      </w:tblGrid>
      <w:tr w:rsidR="00947D95">
        <w:trPr>
          <w:tblHeader/>
        </w:trPr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Field / Indicator</w:t>
            </w:r>
          </w:p>
        </w:tc>
        <w:tc>
          <w:tcPr>
            <w:tcW w:w="806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Value / Data / Remarks (MITS to fill)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students on roll database prepared as per NAAC template? (Yes/No)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Alumni database (last 3 graduating batches) prepared? (Yes/No)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Format: Enrollment No., Name, Contact, Email — in Excel sheet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999999"/>
                <w:sz w:val="17"/>
                <w:szCs w:val="17"/>
              </w:rPr>
              <w:t>Submit along with QIF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Feedback on feasibility of NAAC survey conduction at MITS</w:t>
            </w:r>
          </w:p>
        </w:tc>
        <w:tc>
          <w:tcPr>
            <w:tcW w:w="806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999999"/>
                <w:sz w:val="17"/>
                <w:szCs w:val="17"/>
              </w:rPr>
              <w:t>Satisfactory / Needs Improvement</w:t>
            </w:r>
          </w:p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Excel sheet: Enrollment number, Name, Contact number, Email ID (all students on roll, 3 years)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Alumni database in same format (last 3 graduating batches from MITS)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MITS ERP / Alumni Association database export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9: RESEARCH &amp; INNOVATION OUTCOMES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125  |  Outcome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9.1  External</w:t>
      </w:r>
      <w:proofErr w:type="gramEnd"/>
      <w:r>
        <w:rPr>
          <w:b/>
          <w:bCs/>
          <w:color w:val="1F4E79"/>
          <w:sz w:val="22"/>
          <w:szCs w:val="22"/>
        </w:rPr>
        <w:t xml:space="preserve"> Research Grants (Q.35)</w:t>
      </w:r>
      <w:r>
        <w:rPr>
          <w:color w:val="555555"/>
          <w:sz w:val="18"/>
          <w:szCs w:val="18"/>
        </w:rPr>
        <w:t xml:space="preserve">     |  Score: 20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Q.35 — Externally funded research projects from Govt. / Non-Govt. sources.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36"/>
        <w:gridCol w:w="2592"/>
        <w:gridCol w:w="2592"/>
        <w:gridCol w:w="2880"/>
      </w:tblGrid>
      <w:tr w:rsidR="00DD49CB">
        <w:trPr>
          <w:tblHeader/>
        </w:trPr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Research Grants Data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88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projects – Govt. funded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projects – Non-Govt./Industry (&gt;10 Lakhs)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projects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Govt. grants received (INR Lakhs)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Non-Govt. grants received (INR Lakhs)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TOTAL grants (INR Lakhs)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Grants per teacher (Total Grants ÷ EM3)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e-copies of sanction letters from funding agencies (Govt. / Industry / International)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Utilisation / progress reports of each funded project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R&amp;D Cell records: PI name, title, amount, duration, status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9.2  Research</w:t>
      </w:r>
      <w:proofErr w:type="gramEnd"/>
      <w:r>
        <w:rPr>
          <w:b/>
          <w:bCs/>
          <w:color w:val="1F4E79"/>
          <w:sz w:val="22"/>
          <w:szCs w:val="22"/>
        </w:rPr>
        <w:t xml:space="preserve"> Publications (Q.34)</w:t>
      </w:r>
      <w:r>
        <w:rPr>
          <w:color w:val="555555"/>
          <w:sz w:val="18"/>
          <w:szCs w:val="18"/>
        </w:rPr>
        <w:t xml:space="preserve">     |  Score: 30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Q.34 — SCOPUS / </w:t>
      </w:r>
      <w:proofErr w:type="spellStart"/>
      <w:r>
        <w:rPr>
          <w:color w:val="555555"/>
          <w:sz w:val="17"/>
          <w:szCs w:val="17"/>
        </w:rPr>
        <w:t>WoS</w:t>
      </w:r>
      <w:proofErr w:type="spellEnd"/>
      <w:r>
        <w:rPr>
          <w:color w:val="555555"/>
          <w:sz w:val="17"/>
          <w:szCs w:val="17"/>
        </w:rPr>
        <w:t xml:space="preserve"> / UGC CARE publications + books + book chapters.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Research Publications Data [M9.2]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i</w:t>
            </w:r>
            <w:proofErr w:type="spellEnd"/>
            <w:r>
              <w:rPr>
                <w:color w:val="000000"/>
                <w:sz w:val="17"/>
                <w:szCs w:val="17"/>
              </w:rPr>
              <w:t>. Total publications in SCOPUS listed journals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lastRenderedPageBreak/>
              <w:t>i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. Total publications in </w:t>
            </w:r>
            <w:proofErr w:type="spellStart"/>
            <w:r>
              <w:rPr>
                <w:color w:val="000000"/>
                <w:sz w:val="17"/>
                <w:szCs w:val="17"/>
              </w:rPr>
              <w:t>WoS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listed journals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i</w:t>
            </w:r>
            <w:proofErr w:type="spellEnd"/>
            <w:r>
              <w:rPr>
                <w:color w:val="000000"/>
                <w:sz w:val="17"/>
                <w:szCs w:val="17"/>
              </w:rPr>
              <w:t>. Total publications in UGC CARE listed journals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i</w:t>
            </w:r>
            <w:proofErr w:type="spellEnd"/>
            <w:r>
              <w:rPr>
                <w:color w:val="000000"/>
                <w:sz w:val="17"/>
                <w:szCs w:val="17"/>
              </w:rPr>
              <w:t>. Total in indexed conference proceedings (external)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i</w:t>
            </w:r>
            <w:proofErr w:type="spellEnd"/>
            <w:r>
              <w:rPr>
                <w:color w:val="000000"/>
                <w:sz w:val="17"/>
                <w:szCs w:val="17"/>
              </w:rPr>
              <w:t>. Total book chapters (external publishers)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TOTAL peer-reviewed publications (</w:t>
            </w:r>
            <w:proofErr w:type="spellStart"/>
            <w:r>
              <w:rPr>
                <w:color w:val="000000"/>
                <w:sz w:val="17"/>
                <w:szCs w:val="17"/>
              </w:rPr>
              <w:t>i</w:t>
            </w:r>
            <w:proofErr w:type="spellEnd"/>
            <w:r>
              <w:rPr>
                <w:color w:val="000000"/>
                <w:sz w:val="17"/>
                <w:szCs w:val="17"/>
              </w:rPr>
              <w:t>) [Numerator]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Full-time teachers (= EM2 average)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Publications per teacher (TOTAL ÷ EM2 average)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ii. Books published (incl. </w:t>
            </w:r>
            <w:proofErr w:type="spellStart"/>
            <w:r>
              <w:rPr>
                <w:color w:val="000000"/>
                <w:sz w:val="17"/>
                <w:szCs w:val="17"/>
              </w:rPr>
              <w:t>Bharatiya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Bhasha translations)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ii. Op-Ed articles / Research Reports / Policy Documents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List of publications: DOI, journal name, volume, issue, page numbers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First page / full paper with author affiliation link on MITS website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Journal source-cite website link (digital journals)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Book publication certificates / ISBN records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MITS Research portal / SCOPUS / </w:t>
            </w:r>
            <w:proofErr w:type="spellStart"/>
            <w:r>
              <w:rPr>
                <w:color w:val="000000"/>
                <w:sz w:val="17"/>
                <w:szCs w:val="17"/>
              </w:rPr>
              <w:t>WoS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institutional profile link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9.3  Research</w:t>
      </w:r>
      <w:proofErr w:type="gramEnd"/>
      <w:r>
        <w:rPr>
          <w:b/>
          <w:bCs/>
          <w:color w:val="1F4E79"/>
          <w:sz w:val="22"/>
          <w:szCs w:val="22"/>
        </w:rPr>
        <w:t xml:space="preserve"> Quality — h-index &amp; Citations</w:t>
      </w:r>
      <w:r>
        <w:rPr>
          <w:color w:val="555555"/>
          <w:sz w:val="18"/>
          <w:szCs w:val="18"/>
        </w:rPr>
        <w:t xml:space="preserve">     |  Score: 20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Research Quality Data [M9.3] — University only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Average h-index from SCOPUS (institutional average)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Average h-index from Web of Science (institutional average)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>Average Citation Index from SCOPUS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Average Citation Index from Web of Science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Combined Average h-index (SCOPUS + </w:t>
            </w:r>
            <w:proofErr w:type="spellStart"/>
            <w:r>
              <w:rPr>
                <w:color w:val="000000"/>
                <w:sz w:val="17"/>
                <w:szCs w:val="17"/>
              </w:rPr>
              <w:t>WoS</w:t>
            </w:r>
            <w:proofErr w:type="spellEnd"/>
            <w:r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Combined Average Citation Index (SCOPUS + </w:t>
            </w:r>
            <w:proofErr w:type="spellStart"/>
            <w:r>
              <w:rPr>
                <w:color w:val="000000"/>
                <w:sz w:val="17"/>
                <w:szCs w:val="17"/>
              </w:rPr>
              <w:t>WoS</w:t>
            </w:r>
            <w:proofErr w:type="spellEnd"/>
            <w:r>
              <w:rPr>
                <w:color w:val="000000"/>
                <w:sz w:val="17"/>
                <w:szCs w:val="17"/>
              </w:rPr>
              <w:t>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SCOPUS institution profile screenshots (h-index export per faculty)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Web of Science institution profile screenshots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Faculty-wise h-index and citation count summary sheet (signed by R&amp;D Cell Head)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Data verified by INFLIBNET (NAAC cross-checks automatically)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9.</w:t>
      </w:r>
      <w:proofErr w:type="gramStart"/>
      <w:r>
        <w:rPr>
          <w:b/>
          <w:bCs/>
          <w:color w:val="1F4E79"/>
          <w:sz w:val="22"/>
          <w:szCs w:val="22"/>
        </w:rPr>
        <w:t xml:space="preserve">4  </w:t>
      </w:r>
      <w:proofErr w:type="spellStart"/>
      <w:r>
        <w:rPr>
          <w:b/>
          <w:bCs/>
          <w:color w:val="1F4E79"/>
          <w:sz w:val="22"/>
          <w:szCs w:val="22"/>
        </w:rPr>
        <w:t>Ph</w:t>
      </w:r>
      <w:proofErr w:type="gramEnd"/>
      <w:r>
        <w:rPr>
          <w:b/>
          <w:bCs/>
          <w:color w:val="1F4E79"/>
          <w:sz w:val="22"/>
          <w:szCs w:val="22"/>
        </w:rPr>
        <w:t>.Ds</w:t>
      </w:r>
      <w:proofErr w:type="spellEnd"/>
      <w:r>
        <w:rPr>
          <w:b/>
          <w:bCs/>
          <w:color w:val="1F4E79"/>
          <w:sz w:val="22"/>
          <w:szCs w:val="22"/>
        </w:rPr>
        <w:t xml:space="preserve"> Awarded</w:t>
      </w:r>
      <w:r>
        <w:rPr>
          <w:color w:val="555555"/>
          <w:sz w:val="18"/>
          <w:szCs w:val="18"/>
        </w:rPr>
        <w:t xml:space="preserve">     |  Score: 20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Ph.D. Awarded Data [M9.4]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a. No. of </w:t>
            </w:r>
            <w:proofErr w:type="spellStart"/>
            <w:r>
              <w:rPr>
                <w:color w:val="000000"/>
                <w:sz w:val="17"/>
                <w:szCs w:val="17"/>
              </w:rPr>
              <w:t>Ph.Ds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awarded by MITS during 3-year period (avoid repeat claim)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No. of full-time teachers as eligible Ph.D. guides (without repeat count)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color w:val="000000"/>
                <w:sz w:val="17"/>
                <w:szCs w:val="17"/>
              </w:rPr>
              <w:t>Ph.Ds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per eligible guide (a ÷ b)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Ph.D. award letters / degree certificates of Ph.D. students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MITS notification / University letter: student name, thesis title, guide name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Eligible guide recognition letters from MITS / affiliating university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Year-wise: Ph.D. scholars registered / submitted / awarded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9.5  Research</w:t>
      </w:r>
      <w:proofErr w:type="gramEnd"/>
      <w:r>
        <w:rPr>
          <w:b/>
          <w:bCs/>
          <w:color w:val="1F4E79"/>
          <w:sz w:val="22"/>
          <w:szCs w:val="22"/>
        </w:rPr>
        <w:t xml:space="preserve"> Fellowships — JRF / SRF (University only)</w:t>
      </w:r>
      <w:r>
        <w:rPr>
          <w:color w:val="555555"/>
          <w:sz w:val="18"/>
          <w:szCs w:val="18"/>
        </w:rPr>
        <w:t xml:space="preserve">     |  Score: 20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Research Fellowship Data [M9.5]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JRFs / SRFs among enrolled Ph.D. scholars (without repeat count, 3-yr block)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Total Ph.D. scholars enrolled (without repeat count, 3-yr block)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JRFs / SRFs among Ph.D. scholars (a÷b×100)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Certified list of JRFs / SRFs with funding agency details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e-copies of fellowship award letters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Ph.D. </w:t>
            </w:r>
            <w:proofErr w:type="spellStart"/>
            <w:r>
              <w:rPr>
                <w:color w:val="000000"/>
                <w:sz w:val="17"/>
                <w:szCs w:val="17"/>
              </w:rPr>
              <w:t>enrollment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/ registration records from MITS Research Department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9.6  Intellectual</w:t>
      </w:r>
      <w:proofErr w:type="gramEnd"/>
      <w:r>
        <w:rPr>
          <w:b/>
          <w:bCs/>
          <w:color w:val="1F4E79"/>
          <w:sz w:val="22"/>
          <w:szCs w:val="22"/>
        </w:rPr>
        <w:t xml:space="preserve"> Property Rights (IPR)</w:t>
      </w:r>
      <w:r>
        <w:rPr>
          <w:color w:val="555555"/>
          <w:sz w:val="18"/>
          <w:szCs w:val="18"/>
        </w:rPr>
        <w:t xml:space="preserve">     |  Score: 10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2"/>
        <w:gridCol w:w="2304"/>
        <w:gridCol w:w="2304"/>
        <w:gridCol w:w="2304"/>
        <w:gridCol w:w="2016"/>
      </w:tblGrid>
      <w:tr w:rsidR="00DD49CB">
        <w:trPr>
          <w:tblHeader/>
        </w:trPr>
        <w:tc>
          <w:tcPr>
            <w:tcW w:w="547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IPR Category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  <w:tc>
          <w:tcPr>
            <w:tcW w:w="201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3-Year Total</w:t>
            </w:r>
          </w:p>
        </w:tc>
      </w:tr>
      <w:tr w:rsidR="00947D95">
        <w:tc>
          <w:tcPr>
            <w:tcW w:w="547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IPRs GRANTED (patent/copyright/trademark/GI/Design)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01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47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1b. IPRs PUBLISHED (application stage)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01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47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1c. Open Educational Resources (OERs) developed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01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e-copies of IPR registration / grant certificates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IPR in faculty name with MITS institutional affiliation (mandatory)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lastRenderedPageBreak/>
              <w:t xml:space="preserve">   ✔  Patent application numbers and publication journal details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OER links confirming public access (faculty name + institutional affiliation visible)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9.7  Consultancy</w:t>
      </w:r>
      <w:proofErr w:type="gramEnd"/>
      <w:r>
        <w:rPr>
          <w:b/>
          <w:bCs/>
          <w:color w:val="1F4E79"/>
          <w:sz w:val="22"/>
          <w:szCs w:val="22"/>
        </w:rPr>
        <w:t xml:space="preserve"> &amp; Training (MDPs / EDPs / FDPs)</w:t>
      </w:r>
      <w:r>
        <w:rPr>
          <w:color w:val="555555"/>
          <w:sz w:val="18"/>
          <w:szCs w:val="18"/>
        </w:rPr>
        <w:t xml:space="preserve">     |  Score: 10  |  📊 QnM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36"/>
        <w:gridCol w:w="2592"/>
        <w:gridCol w:w="2592"/>
        <w:gridCol w:w="2880"/>
      </w:tblGrid>
      <w:tr w:rsidR="00DD49CB">
        <w:trPr>
          <w:tblHeader/>
        </w:trPr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Consultancy &amp; Training Data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88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No. of consultancy projects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Revenue from consultancy (INR Lakhs)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No. of training programmes (MDP/EDP/FDP)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Revenue from training (INR Lakhs)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33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roofErr w:type="spellStart"/>
            <w:r>
              <w:rPr>
                <w:b/>
                <w:bCs/>
                <w:color w:val="000000"/>
                <w:sz w:val="17"/>
                <w:szCs w:val="17"/>
              </w:rPr>
              <w:t>Consultancy+Training</w:t>
            </w:r>
            <w:proofErr w:type="spellEnd"/>
            <w:r>
              <w:rPr>
                <w:b/>
                <w:bCs/>
                <w:color w:val="000000"/>
                <w:sz w:val="17"/>
                <w:szCs w:val="17"/>
              </w:rPr>
              <w:t xml:space="preserve"> revenue per teacher (Total Revenue ÷ EM2)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88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Audited statement of accounts indicating consultancy / training revenue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Letter from industry / corporate (training imparted + fee paid)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CA-certified copy of accounts (attested by Head of Institution)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Letter from consultancy beneficiary with fee details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F4E79"/>
        <w:spacing w:before="280" w:after="100"/>
      </w:pPr>
      <w:r>
        <w:rPr>
          <w:b/>
          <w:bCs/>
          <w:color w:val="FFFFFF"/>
          <w:sz w:val="24"/>
          <w:szCs w:val="24"/>
        </w:rPr>
        <w:lastRenderedPageBreak/>
        <w:t xml:space="preserve">  ATTRIBUTE 10: SUSTAINABILITY OUTCOMES &amp; GREEN INITIATIVES   </w:t>
      </w:r>
      <w:proofErr w:type="gramStart"/>
      <w:r>
        <w:rPr>
          <w:b/>
          <w:bCs/>
          <w:color w:val="FFFFFF"/>
          <w:sz w:val="24"/>
          <w:szCs w:val="24"/>
        </w:rPr>
        <w:t>|  University</w:t>
      </w:r>
      <w:proofErr w:type="gramEnd"/>
      <w:r>
        <w:rPr>
          <w:b/>
          <w:bCs/>
          <w:color w:val="FFFFFF"/>
          <w:sz w:val="24"/>
          <w:szCs w:val="24"/>
        </w:rPr>
        <w:t xml:space="preserve"> Score: 75  |  Outcome</w:t>
      </w:r>
    </w:p>
    <w:p w:rsidR="00947D95" w:rsidRDefault="00947D95">
      <w:pPr>
        <w:spacing w:before="80" w:after="80"/>
      </w:pPr>
    </w:p>
    <w:p w:rsidR="00947D95" w:rsidRDefault="00C839A1">
      <w:pPr>
        <w:shd w:val="clear" w:color="auto" w:fill="E2EFDA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10.1  Community</w:t>
      </w:r>
      <w:proofErr w:type="gramEnd"/>
      <w:r>
        <w:rPr>
          <w:b/>
          <w:bCs/>
          <w:color w:val="1F4E79"/>
          <w:sz w:val="22"/>
          <w:szCs w:val="22"/>
        </w:rPr>
        <w:t xml:space="preserve"> Activities (Q.37)</w:t>
      </w:r>
      <w:r>
        <w:rPr>
          <w:color w:val="555555"/>
          <w:sz w:val="18"/>
          <w:szCs w:val="18"/>
        </w:rPr>
        <w:t xml:space="preserve">     |  Score: 25  |  📊 QnM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Q.37 — NSS/NCC community activities + collaboration with industry/NGOs.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4"/>
        <w:gridCol w:w="2592"/>
        <w:gridCol w:w="2592"/>
        <w:gridCol w:w="2592"/>
      </w:tblGrid>
      <w:tr w:rsidR="00DD49CB">
        <w:trPr>
          <w:tblHeader/>
        </w:trPr>
        <w:tc>
          <w:tcPr>
            <w:tcW w:w="662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Community Engagement Data [M10.1]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2023-24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2024-25</w:t>
            </w:r>
          </w:p>
        </w:tc>
        <w:tc>
          <w:tcPr>
            <w:tcW w:w="2592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DD49CB" w:rsidRDefault="00DD49CB" w:rsidP="00DD49CB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AY 2025-26</w:t>
            </w:r>
          </w:p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1a. No. of activities by NSS/NCC/recognised bodies for community engagement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1b. No. of students participated in such activities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2a. No. of activities in collaboration with industry / NGOs / Professional bodies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2b. Total community engagement activities conducted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of students in community activities (1b÷EM1×100)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662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% activities with industry/NGO collaboration (2a÷2b×100)</w:t>
            </w:r>
          </w:p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Detailed activity-wise reports for each NSS / NCC / community programme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photographs (dated and captioned) for all activities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Student participation lists / certificates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Collaboration letters from NGOs / industry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10.2  Waste</w:t>
      </w:r>
      <w:proofErr w:type="gramEnd"/>
      <w:r>
        <w:rPr>
          <w:b/>
          <w:bCs/>
          <w:color w:val="1F4E79"/>
          <w:sz w:val="22"/>
          <w:szCs w:val="22"/>
        </w:rPr>
        <w:t xml:space="preserve"> &amp; Water Management (Q.39)</w:t>
      </w:r>
      <w:r>
        <w:rPr>
          <w:color w:val="555555"/>
          <w:sz w:val="18"/>
          <w:szCs w:val="18"/>
        </w:rPr>
        <w:t xml:space="preserve">     |  Score: 20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Q.39 — Waste management (Q.39A) and Rainwater harvesting (Q.39B).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Implemented?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Geo-tagged Photo / Audit Report / Bill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Biogas plant installed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Paper waste recycling plant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Waste water recycling and management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Segregation of Solid Waste at Source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Bio-Waste Management Plant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e-Waste Management facility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A. Bio-Medical Waste Management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Rainwater Harvesting — Bore well recharge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Open well Recharge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Check dams / percolation structures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B. Maintenance of natural water bodies on / near campus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photographs of each waste / water management facility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Bills for equipment purchase for each facility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Green audit report on water conservation (recognised body)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Policy document on waste and water management at MITS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10.3  Progressing</w:t>
      </w:r>
      <w:proofErr w:type="gramEnd"/>
      <w:r>
        <w:rPr>
          <w:b/>
          <w:bCs/>
          <w:color w:val="1F4E79"/>
          <w:sz w:val="22"/>
          <w:szCs w:val="22"/>
        </w:rPr>
        <w:t xml:space="preserve"> towards Net Zero (Q.40)</w:t>
      </w:r>
      <w:r>
        <w:rPr>
          <w:color w:val="555555"/>
          <w:sz w:val="18"/>
          <w:szCs w:val="18"/>
        </w:rPr>
        <w:t xml:space="preserve">     |  Score: 20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Q.40 — Alternate energy sources and energy conservation measures.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Implemented?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Geo-tagged Photo / Govt. Grid Doc / Equipment Bill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Solar energy (installed capacity: _____ kW)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Wind energy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Biogas plant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Wheeling to the Grid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Sensor-based energy conservation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Use of LED bulbs / power-efficient equipment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Use of electric vehicles on campus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Any other (specify)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Geo-tagged photographs of solar panels / energy systems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Bills for purchase of energy equipment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Govt. / Electricity authority document for grid connection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Energy audit report showing consumption trends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pPr>
        <w:shd w:val="clear" w:color="auto" w:fill="FFF2CC"/>
        <w:spacing w:before="200" w:after="80"/>
      </w:pPr>
      <w:r>
        <w:rPr>
          <w:b/>
          <w:bCs/>
          <w:color w:val="1F4E79"/>
          <w:sz w:val="22"/>
          <w:szCs w:val="22"/>
        </w:rPr>
        <w:t xml:space="preserve">  </w:t>
      </w:r>
      <w:proofErr w:type="gramStart"/>
      <w:r>
        <w:rPr>
          <w:b/>
          <w:bCs/>
          <w:color w:val="1F4E79"/>
          <w:sz w:val="22"/>
          <w:szCs w:val="22"/>
        </w:rPr>
        <w:t>10.4  Green</w:t>
      </w:r>
      <w:proofErr w:type="gramEnd"/>
      <w:r>
        <w:rPr>
          <w:b/>
          <w:bCs/>
          <w:color w:val="1F4E79"/>
          <w:sz w:val="22"/>
          <w:szCs w:val="22"/>
        </w:rPr>
        <w:t xml:space="preserve"> Audits &amp; Initiatives (Q.41)</w:t>
      </w:r>
      <w:r>
        <w:rPr>
          <w:color w:val="555555"/>
          <w:sz w:val="18"/>
          <w:szCs w:val="18"/>
        </w:rPr>
        <w:t xml:space="preserve">     |  Score: 10  |  📋 </w:t>
      </w:r>
      <w:proofErr w:type="spellStart"/>
      <w:r>
        <w:rPr>
          <w:color w:val="555555"/>
          <w:sz w:val="18"/>
          <w:szCs w:val="18"/>
        </w:rPr>
        <w:t>QlM</w:t>
      </w:r>
      <w:proofErr w:type="spellEnd"/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Survey</w:t>
      </w:r>
      <w:proofErr w:type="gramEnd"/>
      <w:r>
        <w:rPr>
          <w:color w:val="555555"/>
          <w:sz w:val="17"/>
          <w:szCs w:val="17"/>
        </w:rPr>
        <w:t xml:space="preserve"> Q.41 — Environmental quality monitoring and green campus initiatives.</w:t>
      </w: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184"/>
        <w:gridCol w:w="2304"/>
        <w:gridCol w:w="6336"/>
      </w:tblGrid>
      <w:tr w:rsidR="00947D95">
        <w:trPr>
          <w:tblHeader/>
        </w:trPr>
        <w:tc>
          <w:tcPr>
            <w:tcW w:w="57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518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Option / Component</w:t>
            </w:r>
          </w:p>
        </w:tc>
        <w:tc>
          <w:tcPr>
            <w:tcW w:w="2304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Done? (✔/✘)</w:t>
            </w:r>
          </w:p>
        </w:tc>
        <w:tc>
          <w:tcPr>
            <w:tcW w:w="633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Audit Report / Certificate / Award Link</w:t>
            </w:r>
          </w:p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Green Audit conducted (Q.41)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Energy Audit conducted (Q.41)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Air pollution measurement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Water Budgeting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Maintaining Clean and Green Campus (certifications / awards)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Beyond campus environmental initiatives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Use of electric vehicles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576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184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Green building audit (GRIHA / IGBC rating)</w:t>
            </w:r>
          </w:p>
        </w:tc>
        <w:tc>
          <w:tcPr>
            <w:tcW w:w="230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633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C00000"/>
                <w:sz w:val="18"/>
                <w:szCs w:val="18"/>
              </w:rPr>
              <w:t>📎  EVIDENCE / SUPPORTING DOCUMENTS REQUIRED FOR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Policy document on environment and energy usage at MITS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Certificate from Green Audit / Energy Audit agency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Environmental awards certificates from recognised bodies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Report of beyond-campus environmental activities (geo-tagged photos)</w:t>
            </w:r>
          </w:p>
        </w:tc>
      </w:tr>
      <w:tr w:rsidR="00947D95">
        <w:tc>
          <w:tcPr>
            <w:tcW w:w="14400" w:type="dxa"/>
            <w:tcBorders>
              <w:top w:val="single" w:sz="2" w:space="0" w:color="E06666"/>
              <w:left w:val="single" w:sz="2" w:space="0" w:color="E06666"/>
              <w:bottom w:val="single" w:sz="2" w:space="0" w:color="E06666"/>
              <w:right w:val="single" w:sz="2" w:space="0" w:color="E06666"/>
            </w:tcBorders>
            <w:shd w:val="clear" w:color="auto" w:fill="FFF9F9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 xml:space="preserve">   ✔  GRIHA / IGBC rating certificate (if applicable)</w:t>
            </w:r>
          </w:p>
        </w:tc>
      </w:tr>
    </w:tbl>
    <w:p w:rsidR="00947D95" w:rsidRDefault="00947D95">
      <w:pPr>
        <w:spacing w:before="80" w:after="80"/>
      </w:pPr>
    </w:p>
    <w:p w:rsidR="00947D95" w:rsidRDefault="00C839A1">
      <w:r>
        <w:br w:type="page"/>
      </w:r>
    </w:p>
    <w:p w:rsidR="00947D95" w:rsidRDefault="00C839A1">
      <w:pPr>
        <w:shd w:val="clear" w:color="auto" w:fill="1A2F5A"/>
        <w:spacing w:before="360" w:after="120"/>
      </w:pPr>
      <w:r>
        <w:rPr>
          <w:b/>
          <w:bCs/>
          <w:color w:val="FFFFFF"/>
          <w:sz w:val="30"/>
          <w:szCs w:val="30"/>
        </w:rPr>
        <w:lastRenderedPageBreak/>
        <w:t xml:space="preserve">  MITS NAAC ACCREDITATION SCORE SUMMARY — BINARY FRAMEWORK 2024</w:t>
      </w:r>
      <w:r w:rsidR="00714DF2">
        <w:rPr>
          <w:b/>
          <w:bCs/>
          <w:color w:val="FFFFFF"/>
          <w:sz w:val="30"/>
          <w:szCs w:val="30"/>
        </w:rPr>
        <w:t xml:space="preserve"> (DRAFT COPY)</w:t>
      </w:r>
    </w:p>
    <w:p w:rsidR="00947D95" w:rsidRDefault="00C839A1">
      <w:pPr>
        <w:spacing w:before="40" w:after="40"/>
        <w:ind w:left="180"/>
      </w:pPr>
      <w:proofErr w:type="gramStart"/>
      <w:r>
        <w:rPr>
          <w:color w:val="555555"/>
          <w:sz w:val="17"/>
          <w:szCs w:val="17"/>
        </w:rPr>
        <w:t>⚑  Self</w:t>
      </w:r>
      <w:proofErr w:type="gramEnd"/>
      <w:r>
        <w:rPr>
          <w:color w:val="555555"/>
          <w:sz w:val="17"/>
          <w:szCs w:val="17"/>
        </w:rPr>
        <w:t>-assessment scores to be filled after completing data collection. Accreditation: &gt;2.00 CGPA = Accredited | 1.50-2.00 = Provisional | &lt;1.50 = Not Accredited</w:t>
      </w:r>
    </w:p>
    <w:p w:rsidR="00947D95" w:rsidRDefault="00947D95">
      <w:pPr>
        <w:spacing w:before="80" w:after="8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8"/>
        <w:gridCol w:w="3923"/>
        <w:gridCol w:w="1473"/>
        <w:gridCol w:w="1686"/>
        <w:gridCol w:w="1697"/>
        <w:gridCol w:w="2377"/>
        <w:gridCol w:w="2526"/>
      </w:tblGrid>
      <w:tr w:rsidR="00947D95">
        <w:trPr>
          <w:tblHeader/>
        </w:trPr>
        <w:tc>
          <w:tcPr>
            <w:tcW w:w="72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#</w:t>
            </w:r>
          </w:p>
        </w:tc>
        <w:tc>
          <w:tcPr>
            <w:tcW w:w="388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Attribute</w:t>
            </w:r>
          </w:p>
        </w:tc>
        <w:tc>
          <w:tcPr>
            <w:tcW w:w="1440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Type</w:t>
            </w:r>
          </w:p>
        </w:tc>
        <w:tc>
          <w:tcPr>
            <w:tcW w:w="172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Max Score</w:t>
            </w:r>
          </w:p>
        </w:tc>
        <w:tc>
          <w:tcPr>
            <w:tcW w:w="172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 xml:space="preserve">QnM / </w:t>
            </w:r>
            <w:proofErr w:type="spellStart"/>
            <w:r>
              <w:rPr>
                <w:b/>
                <w:bCs/>
                <w:color w:val="1A2F5A"/>
                <w:sz w:val="18"/>
                <w:szCs w:val="18"/>
              </w:rPr>
              <w:t>QlM</w:t>
            </w:r>
            <w:proofErr w:type="spellEnd"/>
          </w:p>
        </w:tc>
        <w:tc>
          <w:tcPr>
            <w:tcW w:w="244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MITS Self-Score</w:t>
            </w:r>
          </w:p>
        </w:tc>
        <w:tc>
          <w:tcPr>
            <w:tcW w:w="2448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1A2F5A"/>
                <w:sz w:val="18"/>
                <w:szCs w:val="18"/>
              </w:rPr>
              <w:t>Evidence Status</w:t>
            </w:r>
          </w:p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Curriculum Design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Input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75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QnM+QlM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2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Faculty Resources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Input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50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6"/>
                <w:szCs w:val="16"/>
              </w:rPr>
              <w:t>QnM</w:t>
            </w:r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3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Infrastructure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Input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50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QnM+QlM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4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Financial Resources &amp; Management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Input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50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QnM+QlM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INPUT SUBTOTAL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—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225 (25% wt.)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6"/>
                <w:szCs w:val="16"/>
              </w:rPr>
              <w:t>—</w:t>
            </w:r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5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Learning &amp; Teaching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Process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125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QlM+QnM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6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Extended Curricular Engagements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Process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100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QnM+QlM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7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Governance &amp; Administration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Process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100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PROCESS SUBTOTAL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—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325 (36% wt.)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6"/>
                <w:szCs w:val="16"/>
              </w:rPr>
              <w:t>—</w:t>
            </w:r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8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Student Outcomes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Outcome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150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QnM+QlM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9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Research &amp; Innovation Outcomes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Outcome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125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6"/>
                <w:szCs w:val="16"/>
              </w:rPr>
              <w:t>QnM</w:t>
            </w:r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10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Sustainability Outcomes &amp; Green Initiatives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Outcome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75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QnM+QlM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000000"/>
                <w:sz w:val="17"/>
                <w:szCs w:val="17"/>
              </w:rPr>
              <w:t>OUTCOME SUBTOTAL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—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350 (39% wt.)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6"/>
                <w:szCs w:val="16"/>
              </w:rPr>
              <w:t>—</w:t>
            </w:r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—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color w:val="000000"/>
                <w:sz w:val="17"/>
                <w:szCs w:val="17"/>
              </w:rPr>
              <w:t>UNIQUENESS / SITUATEDNESS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000000"/>
                <w:sz w:val="17"/>
                <w:szCs w:val="17"/>
              </w:rPr>
              <w:t>Process/Outcome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000000"/>
                <w:sz w:val="17"/>
                <w:szCs w:val="17"/>
              </w:rPr>
              <w:t>100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proofErr w:type="spellStart"/>
            <w:r>
              <w:rPr>
                <w:color w:val="000000"/>
                <w:sz w:val="16"/>
                <w:szCs w:val="16"/>
              </w:rPr>
              <w:t>QlM</w:t>
            </w:r>
            <w:proofErr w:type="spellEnd"/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  <w:tr w:rsidR="00947D95">
        <w:tc>
          <w:tcPr>
            <w:tcW w:w="72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1A2F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FFFFFF"/>
                <w:sz w:val="17"/>
                <w:szCs w:val="17"/>
              </w:rPr>
              <w:t>TOTAL</w:t>
            </w:r>
          </w:p>
        </w:tc>
        <w:tc>
          <w:tcPr>
            <w:tcW w:w="4032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1A2F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r>
              <w:rPr>
                <w:b/>
                <w:bCs/>
                <w:color w:val="FFFFFF"/>
                <w:sz w:val="17"/>
                <w:szCs w:val="17"/>
              </w:rPr>
              <w:t>ALL ATTRIBUTES COMBINED</w:t>
            </w:r>
          </w:p>
        </w:tc>
        <w:tc>
          <w:tcPr>
            <w:tcW w:w="1440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1A2F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FFFFFF"/>
                <w:sz w:val="17"/>
                <w:szCs w:val="17"/>
              </w:rPr>
              <w:t>—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1A2F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b/>
                <w:bCs/>
                <w:color w:val="FFFFFF"/>
                <w:sz w:val="17"/>
                <w:szCs w:val="17"/>
              </w:rPr>
              <w:t>900 + 100 = 1000</w:t>
            </w:r>
          </w:p>
        </w:tc>
        <w:tc>
          <w:tcPr>
            <w:tcW w:w="1728" w:type="dxa"/>
            <w:tcBorders>
              <w:top w:val="single" w:sz="2" w:space="0" w:color="BBBBBB"/>
              <w:left w:val="single" w:sz="2" w:space="0" w:color="BBBBBB"/>
              <w:bottom w:val="single" w:sz="2" w:space="0" w:color="BBBBBB"/>
              <w:right w:val="single" w:sz="2" w:space="0" w:color="BBBBBB"/>
            </w:tcBorders>
            <w:shd w:val="clear" w:color="auto" w:fill="1A2F5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C839A1">
            <w:pPr>
              <w:jc w:val="center"/>
            </w:pPr>
            <w:r>
              <w:rPr>
                <w:color w:val="FFFFFF"/>
                <w:sz w:val="16"/>
                <w:szCs w:val="16"/>
              </w:rPr>
              <w:t>—</w:t>
            </w:r>
          </w:p>
        </w:tc>
        <w:tc>
          <w:tcPr>
            <w:tcW w:w="21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  <w:tc>
          <w:tcPr>
            <w:tcW w:w="259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947D95" w:rsidRDefault="00947D95"/>
        </w:tc>
      </w:tr>
    </w:tbl>
    <w:p w:rsidR="00947D95" w:rsidRDefault="00947D95">
      <w:pPr>
        <w:spacing w:before="200" w:after="200"/>
      </w:pPr>
    </w:p>
    <w:tbl>
      <w:tblPr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0"/>
      </w:tblGrid>
      <w:tr w:rsidR="00947D95">
        <w:tc>
          <w:tcPr>
            <w:tcW w:w="14400" w:type="dxa"/>
            <w:tcBorders>
              <w:top w:val="single" w:sz="8" w:space="0" w:color="1A2F5A"/>
              <w:left w:val="single" w:sz="8" w:space="0" w:color="1A2F5A"/>
              <w:bottom w:val="single" w:sz="8" w:space="0" w:color="1A2F5A"/>
              <w:right w:val="single" w:sz="8" w:space="0" w:color="1A2F5A"/>
            </w:tcBorders>
            <w:shd w:val="clear" w:color="auto" w:fill="1A2F5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947D95" w:rsidRDefault="00C839A1">
            <w:pPr>
              <w:jc w:val="center"/>
            </w:pPr>
            <w:r>
              <w:rPr>
                <w:color w:val="FFFFFF"/>
              </w:rPr>
              <w:lastRenderedPageBreak/>
              <w:t xml:space="preserve">Binary Accreditation: Accredited (3 </w:t>
            </w:r>
            <w:proofErr w:type="spellStart"/>
            <w:r>
              <w:rPr>
                <w:color w:val="FFFFFF"/>
              </w:rPr>
              <w:t>yrs</w:t>
            </w:r>
            <w:proofErr w:type="spellEnd"/>
            <w:r>
              <w:rPr>
                <w:color w:val="FFFFFF"/>
              </w:rPr>
              <w:t xml:space="preserve">) if CGPA &gt; </w:t>
            </w:r>
            <w:proofErr w:type="gramStart"/>
            <w:r>
              <w:rPr>
                <w:color w:val="FFFFFF"/>
              </w:rPr>
              <w:t>2.00  |</w:t>
            </w:r>
            <w:proofErr w:type="gramEnd"/>
            <w:r>
              <w:rPr>
                <w:color w:val="FFFFFF"/>
              </w:rPr>
              <w:t xml:space="preserve">  Provisionally Accredited (1 </w:t>
            </w:r>
            <w:proofErr w:type="spellStart"/>
            <w:r>
              <w:rPr>
                <w:color w:val="FFFFFF"/>
              </w:rPr>
              <w:t>yr</w:t>
            </w:r>
            <w:proofErr w:type="spellEnd"/>
            <w:r>
              <w:rPr>
                <w:color w:val="FFFFFF"/>
              </w:rPr>
              <w:t>) if CGPA 1.50–2.00  |  Not Accredited if CGPA &lt; 1.50</w:t>
            </w:r>
          </w:p>
          <w:p w:rsidR="00947D95" w:rsidRDefault="00C839A1">
            <w:pPr>
              <w:spacing w:before="80"/>
              <w:jc w:val="center"/>
            </w:pPr>
            <w:r>
              <w:rPr>
                <w:color w:val="BDD7EE"/>
                <w:sz w:val="18"/>
                <w:szCs w:val="18"/>
              </w:rPr>
              <w:t xml:space="preserve">MITS (Deemed to be University)  ·  Prepared by: Dr. K. </w:t>
            </w:r>
            <w:proofErr w:type="spellStart"/>
            <w:r>
              <w:rPr>
                <w:color w:val="BDD7EE"/>
                <w:sz w:val="18"/>
                <w:szCs w:val="18"/>
              </w:rPr>
              <w:t>Sathesh</w:t>
            </w:r>
            <w:proofErr w:type="spellEnd"/>
            <w:r>
              <w:rPr>
                <w:color w:val="BDD7EE"/>
                <w:sz w:val="18"/>
                <w:szCs w:val="18"/>
              </w:rPr>
              <w:t>, IQAC &amp; NAAC Coordinator  ·  21 April 2026</w:t>
            </w:r>
          </w:p>
        </w:tc>
      </w:tr>
    </w:tbl>
    <w:p w:rsidR="00C839A1" w:rsidRDefault="00C839A1"/>
    <w:sectPr w:rsidR="00C839A1" w:rsidSect="00CD16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/>
      <w:pgMar w:top="720" w:right="720" w:bottom="720" w:left="720" w:header="284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EA9" w:rsidRDefault="00623EA9" w:rsidP="00CD1617">
      <w:r>
        <w:separator/>
      </w:r>
    </w:p>
  </w:endnote>
  <w:endnote w:type="continuationSeparator" w:id="0">
    <w:p w:rsidR="00623EA9" w:rsidRDefault="00623EA9" w:rsidP="00CD1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70C" w:rsidRDefault="007407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70C" w:rsidRDefault="007407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70C" w:rsidRDefault="007407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EA9" w:rsidRDefault="00623EA9" w:rsidP="00CD1617">
      <w:r>
        <w:separator/>
      </w:r>
    </w:p>
  </w:footnote>
  <w:footnote w:type="continuationSeparator" w:id="0">
    <w:p w:rsidR="00623EA9" w:rsidRDefault="00623EA9" w:rsidP="00CD1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70C" w:rsidRDefault="007407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3E1" w:rsidRDefault="00623EA9">
    <w:pPr>
      <w:pStyle w:val="Header"/>
    </w:pPr>
    <w:sdt>
      <w:sdtPr>
        <w:id w:val="-1620369752"/>
        <w:docPartObj>
          <w:docPartGallery w:val="Watermarks"/>
          <w:docPartUnique/>
        </w:docPartObj>
      </w:sdtPr>
      <w:sdtEndPr/>
      <w:sdtContent>
        <w:r>
          <w:rPr>
            <w:noProof/>
            <w:lang w:val="en-US" w:eastAsia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1408580" o:spid="_x0000_s2049" type="#_x0000_t136" style="position:absolute;margin-left:0;margin-top:0;width:655.7pt;height:81.9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MITS-NAACCELL-DRAFT COPY"/>
              <w10:wrap anchorx="margin" anchory="margin"/>
            </v:shape>
          </w:pict>
        </w:r>
      </w:sdtContent>
    </w:sdt>
    <w:r w:rsidR="00F603E1" w:rsidRPr="00662D55">
      <w:rPr>
        <w:noProof/>
        <w:lang w:val="en-IN" w:eastAsia="en-IN"/>
      </w:rPr>
      <w:drawing>
        <wp:anchor distT="0" distB="0" distL="114300" distR="114300" simplePos="0" relativeHeight="251657216" behindDoc="0" locked="0" layoutInCell="1" allowOverlap="1" wp14:anchorId="57616B1F" wp14:editId="4F5767D7">
          <wp:simplePos x="0" y="0"/>
          <wp:positionH relativeFrom="page">
            <wp:posOffset>914400</wp:posOffset>
          </wp:positionH>
          <wp:positionV relativeFrom="page">
            <wp:posOffset>88900</wp:posOffset>
          </wp:positionV>
          <wp:extent cx="8428711" cy="11493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8711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603E1" w:rsidRDefault="00F603E1">
    <w:pPr>
      <w:pStyle w:val="Header"/>
    </w:pPr>
  </w:p>
  <w:p w:rsidR="00F603E1" w:rsidRDefault="00F603E1">
    <w:pPr>
      <w:pStyle w:val="Header"/>
    </w:pPr>
  </w:p>
  <w:p w:rsidR="00F603E1" w:rsidRDefault="00F603E1">
    <w:pPr>
      <w:pStyle w:val="Header"/>
    </w:pPr>
  </w:p>
  <w:p w:rsidR="00F603E1" w:rsidRDefault="00F603E1">
    <w:pPr>
      <w:pStyle w:val="Header"/>
    </w:pPr>
  </w:p>
  <w:p w:rsidR="00F603E1" w:rsidRDefault="00F603E1">
    <w:pPr>
      <w:pStyle w:val="Header"/>
    </w:pPr>
  </w:p>
  <w:p w:rsidR="00F603E1" w:rsidRDefault="00F603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70C" w:rsidRDefault="007407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45584"/>
    <w:multiLevelType w:val="hybridMultilevel"/>
    <w:tmpl w:val="C3006BFC"/>
    <w:lvl w:ilvl="0" w:tplc="246CB840">
      <w:start w:val="1"/>
      <w:numFmt w:val="bullet"/>
      <w:lvlText w:val="●"/>
      <w:lvlJc w:val="left"/>
      <w:pPr>
        <w:ind w:left="720" w:hanging="360"/>
      </w:pPr>
    </w:lvl>
    <w:lvl w:ilvl="1" w:tplc="F384A7F4">
      <w:start w:val="1"/>
      <w:numFmt w:val="bullet"/>
      <w:lvlText w:val="○"/>
      <w:lvlJc w:val="left"/>
      <w:pPr>
        <w:ind w:left="1440" w:hanging="360"/>
      </w:pPr>
    </w:lvl>
    <w:lvl w:ilvl="2" w:tplc="AF7CCF48">
      <w:start w:val="1"/>
      <w:numFmt w:val="bullet"/>
      <w:lvlText w:val="■"/>
      <w:lvlJc w:val="left"/>
      <w:pPr>
        <w:ind w:left="2160" w:hanging="360"/>
      </w:pPr>
    </w:lvl>
    <w:lvl w:ilvl="3" w:tplc="8208E27E">
      <w:start w:val="1"/>
      <w:numFmt w:val="bullet"/>
      <w:lvlText w:val="●"/>
      <w:lvlJc w:val="left"/>
      <w:pPr>
        <w:ind w:left="2880" w:hanging="360"/>
      </w:pPr>
    </w:lvl>
    <w:lvl w:ilvl="4" w:tplc="8FC4D03E">
      <w:start w:val="1"/>
      <w:numFmt w:val="bullet"/>
      <w:lvlText w:val="○"/>
      <w:lvlJc w:val="left"/>
      <w:pPr>
        <w:ind w:left="3600" w:hanging="360"/>
      </w:pPr>
    </w:lvl>
    <w:lvl w:ilvl="5" w:tplc="5C0C9114">
      <w:start w:val="1"/>
      <w:numFmt w:val="bullet"/>
      <w:lvlText w:val="■"/>
      <w:lvlJc w:val="left"/>
      <w:pPr>
        <w:ind w:left="4320" w:hanging="360"/>
      </w:pPr>
    </w:lvl>
    <w:lvl w:ilvl="6" w:tplc="3E72170A">
      <w:start w:val="1"/>
      <w:numFmt w:val="bullet"/>
      <w:lvlText w:val="●"/>
      <w:lvlJc w:val="left"/>
      <w:pPr>
        <w:ind w:left="5040" w:hanging="360"/>
      </w:pPr>
    </w:lvl>
    <w:lvl w:ilvl="7" w:tplc="2B0E0BFC">
      <w:start w:val="1"/>
      <w:numFmt w:val="bullet"/>
      <w:lvlText w:val="●"/>
      <w:lvlJc w:val="left"/>
      <w:pPr>
        <w:ind w:left="5760" w:hanging="360"/>
      </w:pPr>
    </w:lvl>
    <w:lvl w:ilvl="8" w:tplc="2D8801EE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D95"/>
    <w:rsid w:val="002377C6"/>
    <w:rsid w:val="002F4F40"/>
    <w:rsid w:val="00481FDD"/>
    <w:rsid w:val="005F2C6F"/>
    <w:rsid w:val="00615560"/>
    <w:rsid w:val="00623EA9"/>
    <w:rsid w:val="006C12FF"/>
    <w:rsid w:val="00714DF2"/>
    <w:rsid w:val="00716326"/>
    <w:rsid w:val="0074070C"/>
    <w:rsid w:val="007F037D"/>
    <w:rsid w:val="00947D95"/>
    <w:rsid w:val="009C5CC4"/>
    <w:rsid w:val="009F0179"/>
    <w:rsid w:val="00C839A1"/>
    <w:rsid w:val="00CD1617"/>
    <w:rsid w:val="00D52762"/>
    <w:rsid w:val="00D9264E"/>
    <w:rsid w:val="00DD49CB"/>
    <w:rsid w:val="00EF343F"/>
    <w:rsid w:val="00F6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3B97C7D3-50DB-42AD-A11D-EDE80FAD0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qFormat/>
    <w:pPr>
      <w:spacing w:before="400" w:after="120"/>
      <w:outlineLvl w:val="0"/>
    </w:pPr>
    <w:rPr>
      <w:b/>
      <w:bCs/>
      <w:color w:val="FFFFFF"/>
      <w:sz w:val="30"/>
      <w:szCs w:val="30"/>
    </w:rPr>
  </w:style>
  <w:style w:type="paragraph" w:styleId="Heading2">
    <w:name w:val="heading 2"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D16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617"/>
  </w:style>
  <w:style w:type="paragraph" w:styleId="Footer">
    <w:name w:val="footer"/>
    <w:basedOn w:val="Normal"/>
    <w:link w:val="FooterChar"/>
    <w:uiPriority w:val="99"/>
    <w:unhideWhenUsed/>
    <w:rsid w:val="00CD16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56</Pages>
  <Words>7845</Words>
  <Characters>44721</Characters>
  <Application>Microsoft Office Word</Application>
  <DocSecurity>0</DocSecurity>
  <Lines>372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user1</cp:lastModifiedBy>
  <cp:revision>13</cp:revision>
  <dcterms:created xsi:type="dcterms:W3CDTF">2026-05-14T11:55:00Z</dcterms:created>
  <dcterms:modified xsi:type="dcterms:W3CDTF">2026-05-15T05:56:00Z</dcterms:modified>
</cp:coreProperties>
</file>